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HOPE SU X HPS 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Additional Training Request Form 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Starting 09/25 all additional SU use of HPS outside designated training slots must be requested using this form. 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  <w:t xml:space="preserve">Once it is filled out it must be sent to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union@hope.ac.uk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  <w:t xml:space="preserve">If approved, Hope SU will pass this over to the team at HPS to confirm the booking.</w:t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  <w:t xml:space="preserve">Your booking is NOT confirmed until signed off and approved by both departments. </w:t>
      </w:r>
    </w:p>
    <w:p w:rsidR="00000000" w:rsidDel="00000000" w:rsidP="00000000" w:rsidRDefault="00000000" w:rsidRPr="00000000" w14:paraId="0000000A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Please note all additional bookings should be made at least 7 days in advance wherever possible. </w:t>
      </w:r>
    </w:p>
    <w:p w:rsidR="00000000" w:rsidDel="00000000" w:rsidP="00000000" w:rsidRDefault="00000000" w:rsidRPr="00000000" w14:paraId="0000000C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Team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Time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Facility (eg. hall, rugby pitch, etc.)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Please explain why you require additional training.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This is so HPS can establish whether there will be an additional hire cost for the team.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For staff use only</w:t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Department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Sign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Students Union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Hope Park Sports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union@hope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