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7B0" w:rsidRPr="0068580C" w:rsidRDefault="008123D1">
      <w:pPr>
        <w:rPr>
          <w:rFonts w:ascii="Arial" w:hAnsi="Arial" w:cs="Arial"/>
        </w:rPr>
      </w:pPr>
    </w:p>
    <w:p w:rsidR="0068580C" w:rsidRDefault="0068580C" w:rsidP="0068580C">
      <w:pPr>
        <w:jc w:val="center"/>
        <w:rPr>
          <w:rFonts w:ascii="Arial" w:eastAsiaTheme="minorHAnsi" w:hAnsi="Arial" w:cs="Arial"/>
          <w:b/>
          <w:sz w:val="28"/>
          <w:szCs w:val="28"/>
        </w:rPr>
      </w:pPr>
      <w:r>
        <w:rPr>
          <w:rFonts w:ascii="Arial" w:hAnsi="Arial" w:cs="Arial"/>
          <w:b/>
          <w:sz w:val="28"/>
          <w:szCs w:val="28"/>
        </w:rPr>
        <w:t>Liverpool Hope Students’ Union</w:t>
      </w:r>
    </w:p>
    <w:p w:rsidR="0068580C" w:rsidRDefault="0068580C" w:rsidP="0068580C">
      <w:pPr>
        <w:jc w:val="center"/>
        <w:rPr>
          <w:rFonts w:ascii="Arial" w:hAnsi="Arial" w:cs="Arial"/>
          <w:sz w:val="24"/>
        </w:rPr>
      </w:pPr>
    </w:p>
    <w:p w:rsidR="0068580C" w:rsidRDefault="0068580C" w:rsidP="0068580C">
      <w:pPr>
        <w:jc w:val="center"/>
        <w:rPr>
          <w:rFonts w:ascii="Arial" w:hAnsi="Arial" w:cs="Arial"/>
          <w:sz w:val="24"/>
        </w:rPr>
      </w:pPr>
      <w:r>
        <w:rPr>
          <w:rFonts w:ascii="Arial" w:hAnsi="Arial" w:cs="Arial"/>
          <w:noProof/>
          <w:lang w:eastAsia="en-GB"/>
        </w:rPr>
        <w:drawing>
          <wp:inline distT="0" distB="0" distL="0" distR="0">
            <wp:extent cx="4700905" cy="470090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0905" cy="4700905"/>
                    </a:xfrm>
                    <a:prstGeom prst="rect">
                      <a:avLst/>
                    </a:prstGeom>
                    <a:noFill/>
                    <a:ln>
                      <a:noFill/>
                    </a:ln>
                  </pic:spPr>
                </pic:pic>
              </a:graphicData>
            </a:graphic>
          </wp:inline>
        </w:drawing>
      </w:r>
    </w:p>
    <w:p w:rsidR="0068580C" w:rsidRPr="0068580C" w:rsidRDefault="0068580C" w:rsidP="0068580C">
      <w:pPr>
        <w:jc w:val="center"/>
        <w:rPr>
          <w:rFonts w:ascii="Arial" w:hAnsi="Arial" w:cs="Arial"/>
          <w:b/>
          <w:sz w:val="28"/>
          <w:szCs w:val="28"/>
        </w:rPr>
      </w:pPr>
      <w:r>
        <w:rPr>
          <w:rFonts w:ascii="Arial" w:hAnsi="Arial" w:cs="Arial"/>
          <w:b/>
          <w:sz w:val="28"/>
          <w:szCs w:val="28"/>
        </w:rPr>
        <w:t xml:space="preserve">External Speakers </w:t>
      </w:r>
    </w:p>
    <w:p w:rsidR="0068580C" w:rsidRDefault="00A36188" w:rsidP="0068580C">
      <w:pPr>
        <w:jc w:val="center"/>
        <w:rPr>
          <w:rFonts w:ascii="Arial" w:hAnsi="Arial" w:cs="Arial"/>
          <w:sz w:val="24"/>
        </w:rPr>
      </w:pPr>
      <w:r>
        <w:rPr>
          <w:rFonts w:ascii="Arial" w:hAnsi="Arial" w:cs="Arial"/>
          <w:sz w:val="24"/>
        </w:rPr>
        <w:t>August 2015</w:t>
      </w:r>
    </w:p>
    <w:p w:rsidR="0068580C" w:rsidRDefault="0068580C" w:rsidP="0068580C">
      <w:pPr>
        <w:jc w:val="center"/>
        <w:rPr>
          <w:rFonts w:ascii="Arial" w:hAnsi="Arial" w:cs="Arial"/>
          <w:sz w:val="24"/>
        </w:rPr>
      </w:pPr>
      <w:r>
        <w:rPr>
          <w:rFonts w:ascii="Arial" w:hAnsi="Arial" w:cs="Arial"/>
          <w:sz w:val="24"/>
        </w:rPr>
        <w:t>Version: 2.0</w:t>
      </w:r>
    </w:p>
    <w:tbl>
      <w:tblPr>
        <w:tblStyle w:val="TableGrid"/>
        <w:tblW w:w="0" w:type="auto"/>
        <w:tblInd w:w="1083" w:type="dxa"/>
        <w:tblLook w:val="04A0" w:firstRow="1" w:lastRow="0" w:firstColumn="1" w:lastColumn="0" w:noHBand="0" w:noVBand="1"/>
      </w:tblPr>
      <w:tblGrid>
        <w:gridCol w:w="3978"/>
        <w:gridCol w:w="3955"/>
      </w:tblGrid>
      <w:tr w:rsidR="0068580C" w:rsidTr="0068580C">
        <w:tc>
          <w:tcPr>
            <w:tcW w:w="4508" w:type="dxa"/>
            <w:tcBorders>
              <w:top w:val="single" w:sz="4" w:space="0" w:color="auto"/>
              <w:left w:val="single" w:sz="4" w:space="0" w:color="auto"/>
              <w:bottom w:val="single" w:sz="4" w:space="0" w:color="auto"/>
              <w:right w:val="single" w:sz="4" w:space="0" w:color="auto"/>
            </w:tcBorders>
            <w:hideMark/>
          </w:tcPr>
          <w:p w:rsidR="0068580C" w:rsidRDefault="0068580C">
            <w:pPr>
              <w:rPr>
                <w:rFonts w:ascii="Arial" w:hAnsi="Arial" w:cs="Arial"/>
                <w:sz w:val="24"/>
              </w:rPr>
            </w:pPr>
            <w:r>
              <w:rPr>
                <w:rFonts w:ascii="Arial" w:hAnsi="Arial" w:cs="Arial"/>
                <w:sz w:val="24"/>
              </w:rPr>
              <w:t xml:space="preserve">Approved by: </w:t>
            </w:r>
          </w:p>
        </w:tc>
        <w:tc>
          <w:tcPr>
            <w:tcW w:w="4508" w:type="dxa"/>
            <w:tcBorders>
              <w:top w:val="single" w:sz="4" w:space="0" w:color="auto"/>
              <w:left w:val="single" w:sz="4" w:space="0" w:color="auto"/>
              <w:bottom w:val="single" w:sz="4" w:space="0" w:color="auto"/>
              <w:right w:val="single" w:sz="4" w:space="0" w:color="auto"/>
            </w:tcBorders>
            <w:hideMark/>
          </w:tcPr>
          <w:p w:rsidR="0068580C" w:rsidRDefault="0068580C" w:rsidP="0068580C">
            <w:pPr>
              <w:rPr>
                <w:rFonts w:ascii="Arial" w:hAnsi="Arial" w:cs="Arial"/>
                <w:sz w:val="24"/>
              </w:rPr>
            </w:pPr>
            <w:r>
              <w:rPr>
                <w:rFonts w:ascii="Arial" w:hAnsi="Arial" w:cs="Arial"/>
                <w:sz w:val="24"/>
              </w:rPr>
              <w:t xml:space="preserve"> Trustee Board  </w:t>
            </w:r>
          </w:p>
        </w:tc>
      </w:tr>
      <w:tr w:rsidR="0068580C" w:rsidTr="0068580C">
        <w:tc>
          <w:tcPr>
            <w:tcW w:w="4508" w:type="dxa"/>
            <w:tcBorders>
              <w:top w:val="single" w:sz="4" w:space="0" w:color="auto"/>
              <w:left w:val="single" w:sz="4" w:space="0" w:color="auto"/>
              <w:bottom w:val="single" w:sz="4" w:space="0" w:color="auto"/>
              <w:right w:val="single" w:sz="4" w:space="0" w:color="auto"/>
            </w:tcBorders>
            <w:hideMark/>
          </w:tcPr>
          <w:p w:rsidR="0068580C" w:rsidRDefault="0068580C">
            <w:pPr>
              <w:rPr>
                <w:rFonts w:ascii="Arial" w:hAnsi="Arial" w:cs="Arial"/>
                <w:sz w:val="24"/>
              </w:rPr>
            </w:pPr>
            <w:r>
              <w:rPr>
                <w:rFonts w:ascii="Arial" w:hAnsi="Arial" w:cs="Arial"/>
                <w:sz w:val="24"/>
              </w:rPr>
              <w:t xml:space="preserve">Date Approved: </w:t>
            </w:r>
          </w:p>
        </w:tc>
        <w:tc>
          <w:tcPr>
            <w:tcW w:w="4508" w:type="dxa"/>
            <w:tcBorders>
              <w:top w:val="single" w:sz="4" w:space="0" w:color="auto"/>
              <w:left w:val="single" w:sz="4" w:space="0" w:color="auto"/>
              <w:bottom w:val="single" w:sz="4" w:space="0" w:color="auto"/>
              <w:right w:val="single" w:sz="4" w:space="0" w:color="auto"/>
            </w:tcBorders>
            <w:hideMark/>
          </w:tcPr>
          <w:p w:rsidR="0068580C" w:rsidRDefault="0068580C">
            <w:pPr>
              <w:rPr>
                <w:rFonts w:ascii="Arial" w:hAnsi="Arial" w:cs="Arial"/>
                <w:sz w:val="24"/>
              </w:rPr>
            </w:pPr>
            <w:r>
              <w:rPr>
                <w:rFonts w:ascii="Arial" w:hAnsi="Arial" w:cs="Arial"/>
                <w:sz w:val="24"/>
              </w:rPr>
              <w:t>August 2015</w:t>
            </w:r>
          </w:p>
        </w:tc>
      </w:tr>
      <w:tr w:rsidR="0068580C" w:rsidTr="0068580C">
        <w:tc>
          <w:tcPr>
            <w:tcW w:w="4508" w:type="dxa"/>
            <w:tcBorders>
              <w:top w:val="single" w:sz="4" w:space="0" w:color="auto"/>
              <w:left w:val="single" w:sz="4" w:space="0" w:color="auto"/>
              <w:bottom w:val="single" w:sz="4" w:space="0" w:color="auto"/>
              <w:right w:val="single" w:sz="4" w:space="0" w:color="auto"/>
            </w:tcBorders>
            <w:hideMark/>
          </w:tcPr>
          <w:p w:rsidR="0068580C" w:rsidRDefault="0068580C">
            <w:pPr>
              <w:rPr>
                <w:rFonts w:ascii="Arial" w:hAnsi="Arial" w:cs="Arial"/>
                <w:sz w:val="24"/>
              </w:rPr>
            </w:pPr>
            <w:r>
              <w:rPr>
                <w:rFonts w:ascii="Arial" w:hAnsi="Arial" w:cs="Arial"/>
                <w:sz w:val="24"/>
              </w:rPr>
              <w:t xml:space="preserve">Lead Staff Responsibility  </w:t>
            </w:r>
          </w:p>
        </w:tc>
        <w:tc>
          <w:tcPr>
            <w:tcW w:w="4508" w:type="dxa"/>
            <w:tcBorders>
              <w:top w:val="single" w:sz="4" w:space="0" w:color="auto"/>
              <w:left w:val="single" w:sz="4" w:space="0" w:color="auto"/>
              <w:bottom w:val="single" w:sz="4" w:space="0" w:color="auto"/>
              <w:right w:val="single" w:sz="4" w:space="0" w:color="auto"/>
            </w:tcBorders>
            <w:hideMark/>
          </w:tcPr>
          <w:p w:rsidR="0068580C" w:rsidRDefault="0068580C">
            <w:pPr>
              <w:rPr>
                <w:rFonts w:ascii="Arial" w:hAnsi="Arial" w:cs="Arial"/>
                <w:sz w:val="24"/>
              </w:rPr>
            </w:pPr>
            <w:r>
              <w:rPr>
                <w:rFonts w:ascii="Arial" w:hAnsi="Arial" w:cs="Arial"/>
                <w:sz w:val="24"/>
              </w:rPr>
              <w:t>Activities and Engagement Coordinator</w:t>
            </w:r>
          </w:p>
        </w:tc>
      </w:tr>
      <w:tr w:rsidR="0068580C" w:rsidTr="0068580C">
        <w:tc>
          <w:tcPr>
            <w:tcW w:w="4508" w:type="dxa"/>
            <w:tcBorders>
              <w:top w:val="single" w:sz="4" w:space="0" w:color="auto"/>
              <w:left w:val="single" w:sz="4" w:space="0" w:color="auto"/>
              <w:bottom w:val="single" w:sz="4" w:space="0" w:color="auto"/>
              <w:right w:val="single" w:sz="4" w:space="0" w:color="auto"/>
            </w:tcBorders>
            <w:hideMark/>
          </w:tcPr>
          <w:p w:rsidR="0068580C" w:rsidRDefault="0068580C">
            <w:pPr>
              <w:rPr>
                <w:rFonts w:ascii="Arial" w:hAnsi="Arial" w:cs="Arial"/>
                <w:sz w:val="24"/>
              </w:rPr>
            </w:pPr>
            <w:r>
              <w:rPr>
                <w:rFonts w:ascii="Arial" w:hAnsi="Arial" w:cs="Arial"/>
                <w:sz w:val="24"/>
              </w:rPr>
              <w:t xml:space="preserve">Date to be reviewed  </w:t>
            </w:r>
          </w:p>
        </w:tc>
        <w:tc>
          <w:tcPr>
            <w:tcW w:w="4508" w:type="dxa"/>
            <w:tcBorders>
              <w:top w:val="single" w:sz="4" w:space="0" w:color="auto"/>
              <w:left w:val="single" w:sz="4" w:space="0" w:color="auto"/>
              <w:bottom w:val="single" w:sz="4" w:space="0" w:color="auto"/>
              <w:right w:val="single" w:sz="4" w:space="0" w:color="auto"/>
            </w:tcBorders>
            <w:hideMark/>
          </w:tcPr>
          <w:p w:rsidR="0068580C" w:rsidRDefault="0068580C">
            <w:pPr>
              <w:rPr>
                <w:rFonts w:ascii="Arial" w:hAnsi="Arial" w:cs="Arial"/>
                <w:sz w:val="24"/>
              </w:rPr>
            </w:pPr>
            <w:r>
              <w:rPr>
                <w:rFonts w:ascii="Arial" w:hAnsi="Arial" w:cs="Arial"/>
                <w:sz w:val="24"/>
              </w:rPr>
              <w:t>October 2021</w:t>
            </w:r>
          </w:p>
        </w:tc>
      </w:tr>
    </w:tbl>
    <w:p w:rsidR="0068580C" w:rsidRDefault="0068580C" w:rsidP="0068580C">
      <w:pPr>
        <w:jc w:val="center"/>
        <w:rPr>
          <w:rFonts w:ascii="Arial" w:hAnsi="Arial" w:cs="Arial"/>
          <w:sz w:val="56"/>
          <w:szCs w:val="56"/>
        </w:rPr>
      </w:pPr>
    </w:p>
    <w:p w:rsidR="0068580C" w:rsidRDefault="0068580C" w:rsidP="0068580C">
      <w:pPr>
        <w:jc w:val="center"/>
        <w:rPr>
          <w:rFonts w:ascii="Arial" w:hAnsi="Arial" w:cs="Arial"/>
          <w:sz w:val="56"/>
          <w:szCs w:val="56"/>
        </w:rPr>
      </w:pPr>
    </w:p>
    <w:p w:rsidR="0068580C" w:rsidRPr="0068580C" w:rsidRDefault="0068580C" w:rsidP="0068580C">
      <w:pPr>
        <w:jc w:val="center"/>
        <w:rPr>
          <w:rFonts w:ascii="Arial" w:hAnsi="Arial" w:cs="Arial"/>
          <w:sz w:val="56"/>
          <w:szCs w:val="56"/>
        </w:rPr>
      </w:pPr>
      <w:r w:rsidRPr="0068580C">
        <w:rPr>
          <w:rFonts w:ascii="Arial" w:hAnsi="Arial" w:cs="Arial"/>
          <w:sz w:val="56"/>
          <w:szCs w:val="56"/>
        </w:rPr>
        <w:t xml:space="preserve">External </w:t>
      </w:r>
      <w:r w:rsidR="008123D1">
        <w:rPr>
          <w:rFonts w:ascii="Arial" w:hAnsi="Arial" w:cs="Arial"/>
          <w:sz w:val="56"/>
          <w:szCs w:val="56"/>
        </w:rPr>
        <w:t>Speakers Policy</w:t>
      </w:r>
      <w:bookmarkStart w:id="0" w:name="_GoBack"/>
      <w:bookmarkEnd w:id="0"/>
    </w:p>
    <w:p w:rsidR="0068580C" w:rsidRPr="0068580C" w:rsidRDefault="0068580C" w:rsidP="0068580C">
      <w:pPr>
        <w:rPr>
          <w:rFonts w:ascii="Arial" w:hAnsi="Arial" w:cs="Arial"/>
          <w:b/>
        </w:rPr>
      </w:pPr>
      <w:r w:rsidRPr="0068580C">
        <w:rPr>
          <w:rFonts w:ascii="Arial" w:hAnsi="Arial" w:cs="Arial"/>
          <w:b/>
        </w:rPr>
        <w:t>1</w:t>
      </w:r>
      <w:r w:rsidRPr="0068580C">
        <w:rPr>
          <w:rFonts w:ascii="Arial" w:hAnsi="Arial" w:cs="Arial"/>
          <w:b/>
        </w:rPr>
        <w:tab/>
        <w:t>Introduction:</w:t>
      </w:r>
    </w:p>
    <w:p w:rsidR="0068580C" w:rsidRPr="0068580C" w:rsidRDefault="0068580C" w:rsidP="0068580C">
      <w:pPr>
        <w:rPr>
          <w:rFonts w:ascii="Arial" w:hAnsi="Arial" w:cs="Arial"/>
        </w:rPr>
      </w:pPr>
      <w:r w:rsidRPr="0068580C">
        <w:rPr>
          <w:rFonts w:ascii="Arial" w:hAnsi="Arial" w:cs="Arial"/>
        </w:rPr>
        <w:t>1.1</w:t>
      </w:r>
      <w:r w:rsidRPr="0068580C">
        <w:rPr>
          <w:rFonts w:ascii="Arial" w:hAnsi="Arial" w:cs="Arial"/>
        </w:rPr>
        <w:tab/>
        <w:t>Liverpool Hope Students’ Union believes that one of the primary roles of universities should be to provide an intellectually stimulating atmosphere. External speakers can play an important role in encouraging debate and developing the analytical skills of students.  They can also increase student participation in both in the Students’ Union and in wider civic engagement.</w:t>
      </w:r>
    </w:p>
    <w:p w:rsidR="0068580C" w:rsidRPr="0068580C" w:rsidRDefault="0068580C" w:rsidP="0068580C">
      <w:pPr>
        <w:rPr>
          <w:rFonts w:ascii="Arial" w:hAnsi="Arial" w:cs="Arial"/>
        </w:rPr>
      </w:pPr>
      <w:r w:rsidRPr="0068580C">
        <w:rPr>
          <w:rFonts w:ascii="Arial" w:hAnsi="Arial" w:cs="Arial"/>
        </w:rPr>
        <w:t>1.2</w:t>
      </w:r>
      <w:r w:rsidRPr="0068580C">
        <w:rPr>
          <w:rFonts w:ascii="Arial" w:hAnsi="Arial" w:cs="Arial"/>
        </w:rPr>
        <w:tab/>
        <w:t>However as a registered charity Liverpool Hope Students’ Union has obligations to safeguard its finances and reputation. We also have both a legal and moral duty to protect the general welfare of the student community.  Therefore a policy for managing requests for external speakers is needed.</w:t>
      </w:r>
    </w:p>
    <w:p w:rsidR="0068580C" w:rsidRPr="0068580C" w:rsidRDefault="0068580C" w:rsidP="0068580C">
      <w:pPr>
        <w:rPr>
          <w:rFonts w:ascii="Arial" w:hAnsi="Arial" w:cs="Arial"/>
          <w:b/>
        </w:rPr>
      </w:pPr>
      <w:r w:rsidRPr="0068580C">
        <w:rPr>
          <w:rFonts w:ascii="Arial" w:hAnsi="Arial" w:cs="Arial"/>
          <w:b/>
        </w:rPr>
        <w:t>2</w:t>
      </w:r>
      <w:r w:rsidRPr="0068580C">
        <w:rPr>
          <w:rFonts w:ascii="Arial" w:hAnsi="Arial" w:cs="Arial"/>
          <w:b/>
        </w:rPr>
        <w:tab/>
        <w:t>Definition:</w:t>
      </w:r>
    </w:p>
    <w:p w:rsidR="0068580C" w:rsidRPr="0068580C" w:rsidRDefault="0068580C" w:rsidP="0068580C">
      <w:pPr>
        <w:rPr>
          <w:rFonts w:ascii="Arial" w:hAnsi="Arial" w:cs="Arial"/>
        </w:rPr>
      </w:pPr>
      <w:r w:rsidRPr="0068580C">
        <w:rPr>
          <w:rFonts w:ascii="Arial" w:hAnsi="Arial" w:cs="Arial"/>
        </w:rPr>
        <w:t>2.1</w:t>
      </w:r>
      <w:r w:rsidRPr="0068580C">
        <w:rPr>
          <w:rFonts w:ascii="Arial" w:hAnsi="Arial" w:cs="Arial"/>
        </w:rPr>
        <w:tab/>
        <w:t xml:space="preserve">An external speaker shall be defined as an individual who is not a student or member of staff at Liverpool Hope University or Students’ Union who is invited to talk to students and/or attend student led events. The scope of the policy shall encompass all Students’ Union activities irrespective of whether these take place on campus or not. It should be noted that there is no legal distinction between the Students’ Union and its affiliated clubs and societies. </w:t>
      </w:r>
    </w:p>
    <w:p w:rsidR="0068580C" w:rsidRPr="0068580C" w:rsidRDefault="0068580C" w:rsidP="0068580C">
      <w:pPr>
        <w:rPr>
          <w:rFonts w:ascii="Arial" w:hAnsi="Arial" w:cs="Arial"/>
          <w:b/>
        </w:rPr>
      </w:pPr>
      <w:r w:rsidRPr="0068580C">
        <w:rPr>
          <w:rFonts w:ascii="Arial" w:hAnsi="Arial" w:cs="Arial"/>
          <w:b/>
        </w:rPr>
        <w:t>3</w:t>
      </w:r>
      <w:r w:rsidRPr="0068580C">
        <w:rPr>
          <w:rFonts w:ascii="Arial" w:hAnsi="Arial" w:cs="Arial"/>
          <w:b/>
        </w:rPr>
        <w:tab/>
        <w:t xml:space="preserve">The Legal </w:t>
      </w:r>
      <w:proofErr w:type="gramStart"/>
      <w:r w:rsidRPr="0068580C">
        <w:rPr>
          <w:rFonts w:ascii="Arial" w:hAnsi="Arial" w:cs="Arial"/>
          <w:b/>
        </w:rPr>
        <w:t>Framework :</w:t>
      </w:r>
      <w:proofErr w:type="gramEnd"/>
    </w:p>
    <w:p w:rsidR="0068580C" w:rsidRPr="0068580C" w:rsidRDefault="0068580C" w:rsidP="0068580C">
      <w:pPr>
        <w:rPr>
          <w:rFonts w:ascii="Arial" w:hAnsi="Arial" w:cs="Arial"/>
        </w:rPr>
      </w:pPr>
      <w:r w:rsidRPr="0068580C">
        <w:rPr>
          <w:rFonts w:ascii="Arial" w:hAnsi="Arial" w:cs="Arial"/>
        </w:rPr>
        <w:t>3.1</w:t>
      </w:r>
      <w:r w:rsidRPr="0068580C">
        <w:rPr>
          <w:rFonts w:ascii="Arial" w:hAnsi="Arial" w:cs="Arial"/>
        </w:rPr>
        <w:tab/>
        <w:t>The main pieces of legislation and government guidance that should be considered in conjunction with an external speaker policy are:</w:t>
      </w:r>
    </w:p>
    <w:p w:rsidR="0068580C" w:rsidRPr="0068580C" w:rsidRDefault="0068580C" w:rsidP="0068580C">
      <w:pPr>
        <w:pStyle w:val="ListParagraph"/>
        <w:numPr>
          <w:ilvl w:val="0"/>
          <w:numId w:val="3"/>
        </w:numPr>
        <w:rPr>
          <w:rFonts w:ascii="Arial" w:hAnsi="Arial" w:cs="Arial"/>
        </w:rPr>
      </w:pPr>
      <w:r w:rsidRPr="0068580C">
        <w:rPr>
          <w:rFonts w:ascii="Arial" w:hAnsi="Arial" w:cs="Arial"/>
        </w:rPr>
        <w:t xml:space="preserve">The Prevent Strategy </w:t>
      </w:r>
    </w:p>
    <w:p w:rsidR="0068580C" w:rsidRPr="0068580C" w:rsidRDefault="0068580C" w:rsidP="0068580C">
      <w:pPr>
        <w:pStyle w:val="ListParagraph"/>
        <w:numPr>
          <w:ilvl w:val="0"/>
          <w:numId w:val="3"/>
        </w:numPr>
        <w:rPr>
          <w:rFonts w:ascii="Arial" w:hAnsi="Arial" w:cs="Arial"/>
        </w:rPr>
      </w:pPr>
      <w:r w:rsidRPr="0068580C">
        <w:rPr>
          <w:rFonts w:ascii="Arial" w:hAnsi="Arial" w:cs="Arial"/>
        </w:rPr>
        <w:t xml:space="preserve">The Education (No. 2) Act 1986 </w:t>
      </w:r>
    </w:p>
    <w:p w:rsidR="0068580C" w:rsidRPr="0068580C" w:rsidRDefault="0068580C" w:rsidP="0068580C">
      <w:pPr>
        <w:pStyle w:val="ListParagraph"/>
        <w:numPr>
          <w:ilvl w:val="0"/>
          <w:numId w:val="3"/>
        </w:numPr>
        <w:rPr>
          <w:rFonts w:ascii="Arial" w:hAnsi="Arial" w:cs="Arial"/>
        </w:rPr>
      </w:pPr>
      <w:r w:rsidRPr="0068580C">
        <w:rPr>
          <w:rFonts w:ascii="Arial" w:hAnsi="Arial" w:cs="Arial"/>
        </w:rPr>
        <w:t xml:space="preserve">Education Reform Act 1988 – Academic Freedom </w:t>
      </w:r>
    </w:p>
    <w:p w:rsidR="0068580C" w:rsidRPr="0068580C" w:rsidRDefault="0068580C" w:rsidP="0068580C">
      <w:pPr>
        <w:pStyle w:val="ListParagraph"/>
        <w:numPr>
          <w:ilvl w:val="0"/>
          <w:numId w:val="3"/>
        </w:numPr>
        <w:rPr>
          <w:rFonts w:ascii="Arial" w:hAnsi="Arial" w:cs="Arial"/>
        </w:rPr>
      </w:pPr>
      <w:r w:rsidRPr="0068580C">
        <w:rPr>
          <w:rFonts w:ascii="Arial" w:hAnsi="Arial" w:cs="Arial"/>
        </w:rPr>
        <w:t xml:space="preserve">The Human Rights Act 1998 </w:t>
      </w:r>
    </w:p>
    <w:p w:rsidR="0068580C" w:rsidRPr="0068580C" w:rsidRDefault="0068580C" w:rsidP="0068580C">
      <w:pPr>
        <w:pStyle w:val="ListParagraph"/>
        <w:numPr>
          <w:ilvl w:val="0"/>
          <w:numId w:val="3"/>
        </w:numPr>
        <w:rPr>
          <w:rFonts w:ascii="Arial" w:hAnsi="Arial" w:cs="Arial"/>
        </w:rPr>
      </w:pPr>
      <w:r w:rsidRPr="0068580C">
        <w:rPr>
          <w:rFonts w:ascii="Arial" w:hAnsi="Arial" w:cs="Arial"/>
        </w:rPr>
        <w:t xml:space="preserve">Discrimination Law – religion and belief </w:t>
      </w:r>
    </w:p>
    <w:p w:rsidR="0068580C" w:rsidRPr="0068580C" w:rsidRDefault="0068580C" w:rsidP="0068580C">
      <w:pPr>
        <w:pStyle w:val="ListParagraph"/>
        <w:numPr>
          <w:ilvl w:val="0"/>
          <w:numId w:val="3"/>
        </w:numPr>
        <w:rPr>
          <w:rFonts w:ascii="Arial" w:hAnsi="Arial" w:cs="Arial"/>
        </w:rPr>
      </w:pPr>
      <w:r w:rsidRPr="0068580C">
        <w:rPr>
          <w:rFonts w:ascii="Arial" w:hAnsi="Arial" w:cs="Arial"/>
        </w:rPr>
        <w:t xml:space="preserve">Public Order Act 1986 </w:t>
      </w:r>
    </w:p>
    <w:p w:rsidR="0068580C" w:rsidRPr="0068580C" w:rsidRDefault="0068580C" w:rsidP="0068580C">
      <w:pPr>
        <w:pStyle w:val="ListParagraph"/>
        <w:rPr>
          <w:rFonts w:ascii="Arial" w:hAnsi="Arial" w:cs="Arial"/>
        </w:rPr>
      </w:pPr>
    </w:p>
    <w:p w:rsidR="0068580C" w:rsidRPr="0068580C" w:rsidRDefault="0068580C" w:rsidP="0068580C">
      <w:pPr>
        <w:rPr>
          <w:rFonts w:ascii="Arial" w:hAnsi="Arial" w:cs="Arial"/>
          <w:b/>
        </w:rPr>
      </w:pPr>
      <w:r w:rsidRPr="0068580C">
        <w:rPr>
          <w:rFonts w:ascii="Arial" w:hAnsi="Arial" w:cs="Arial"/>
          <w:b/>
        </w:rPr>
        <w:t>4</w:t>
      </w:r>
      <w:r w:rsidRPr="0068580C">
        <w:rPr>
          <w:rFonts w:ascii="Arial" w:hAnsi="Arial" w:cs="Arial"/>
          <w:b/>
        </w:rPr>
        <w:tab/>
        <w:t xml:space="preserve">Policy framework </w:t>
      </w:r>
    </w:p>
    <w:p w:rsidR="0068580C" w:rsidRPr="0068580C" w:rsidRDefault="0068580C" w:rsidP="0068580C">
      <w:pPr>
        <w:rPr>
          <w:rFonts w:ascii="Arial" w:hAnsi="Arial" w:cs="Arial"/>
        </w:rPr>
      </w:pPr>
      <w:r w:rsidRPr="0068580C">
        <w:rPr>
          <w:rFonts w:ascii="Arial" w:hAnsi="Arial" w:cs="Arial"/>
        </w:rPr>
        <w:t>4.1</w:t>
      </w:r>
      <w:r w:rsidRPr="0068580C">
        <w:rPr>
          <w:rFonts w:ascii="Arial" w:hAnsi="Arial" w:cs="Arial"/>
        </w:rPr>
        <w:tab/>
        <w:t xml:space="preserve">The Students’ Union has specific Equal Opportunities and No Platform policies, which are intended to prevent hate speech on campus. In addition the university has specific policies about appropriate use of campus space and safety. This guidance should be read with due regard to them. </w:t>
      </w:r>
    </w:p>
    <w:p w:rsidR="0068580C" w:rsidRPr="0068580C" w:rsidRDefault="0068580C" w:rsidP="0068580C">
      <w:pPr>
        <w:rPr>
          <w:rFonts w:ascii="Arial" w:hAnsi="Arial" w:cs="Arial"/>
          <w:b/>
        </w:rPr>
      </w:pPr>
      <w:r w:rsidRPr="0068580C">
        <w:rPr>
          <w:rFonts w:ascii="Arial" w:hAnsi="Arial" w:cs="Arial"/>
          <w:b/>
        </w:rPr>
        <w:t>5</w:t>
      </w:r>
      <w:r w:rsidRPr="0068580C">
        <w:rPr>
          <w:rFonts w:ascii="Arial" w:hAnsi="Arial" w:cs="Arial"/>
          <w:b/>
        </w:rPr>
        <w:tab/>
        <w:t xml:space="preserve">Procedure </w:t>
      </w:r>
    </w:p>
    <w:p w:rsidR="0068580C" w:rsidRPr="0068580C" w:rsidRDefault="0068580C" w:rsidP="0068580C">
      <w:pPr>
        <w:rPr>
          <w:rFonts w:ascii="Arial" w:hAnsi="Arial" w:cs="Arial"/>
        </w:rPr>
      </w:pPr>
      <w:r w:rsidRPr="0068580C">
        <w:rPr>
          <w:rFonts w:ascii="Arial" w:hAnsi="Arial" w:cs="Arial"/>
        </w:rPr>
        <w:lastRenderedPageBreak/>
        <w:t>5.1</w:t>
      </w:r>
      <w:r w:rsidRPr="0068580C">
        <w:rPr>
          <w:rFonts w:ascii="Arial" w:hAnsi="Arial" w:cs="Arial"/>
        </w:rPr>
        <w:tab/>
        <w:t xml:space="preserve">Any request for external speakers shall be submitted to the Students’ Union on a standardised form no later than 10 working days before the event is due to take place. Details provided shall include </w:t>
      </w:r>
    </w:p>
    <w:p w:rsidR="0068580C" w:rsidRPr="0068580C" w:rsidRDefault="0068580C" w:rsidP="0068580C">
      <w:pPr>
        <w:pStyle w:val="ListParagraph"/>
        <w:numPr>
          <w:ilvl w:val="0"/>
          <w:numId w:val="1"/>
        </w:numPr>
        <w:spacing w:after="200" w:line="276" w:lineRule="auto"/>
        <w:contextualSpacing/>
        <w:rPr>
          <w:rFonts w:ascii="Arial" w:hAnsi="Arial" w:cs="Arial"/>
        </w:rPr>
      </w:pPr>
      <w:r w:rsidRPr="0068580C">
        <w:rPr>
          <w:rFonts w:ascii="Arial" w:hAnsi="Arial" w:cs="Arial"/>
        </w:rPr>
        <w:t xml:space="preserve">Date and time </w:t>
      </w:r>
    </w:p>
    <w:p w:rsidR="0068580C" w:rsidRPr="0068580C" w:rsidRDefault="0068580C" w:rsidP="0068580C">
      <w:pPr>
        <w:pStyle w:val="ListParagraph"/>
        <w:numPr>
          <w:ilvl w:val="0"/>
          <w:numId w:val="1"/>
        </w:numPr>
        <w:spacing w:after="200" w:line="276" w:lineRule="auto"/>
        <w:contextualSpacing/>
        <w:rPr>
          <w:rFonts w:ascii="Arial" w:hAnsi="Arial" w:cs="Arial"/>
        </w:rPr>
      </w:pPr>
      <w:r w:rsidRPr="0068580C">
        <w:rPr>
          <w:rFonts w:ascii="Arial" w:hAnsi="Arial" w:cs="Arial"/>
        </w:rPr>
        <w:t>Location of the event</w:t>
      </w:r>
    </w:p>
    <w:p w:rsidR="0068580C" w:rsidRPr="0068580C" w:rsidRDefault="0068580C" w:rsidP="0068580C">
      <w:pPr>
        <w:pStyle w:val="ListParagraph"/>
        <w:numPr>
          <w:ilvl w:val="0"/>
          <w:numId w:val="1"/>
        </w:numPr>
        <w:spacing w:after="200" w:line="276" w:lineRule="auto"/>
        <w:contextualSpacing/>
        <w:rPr>
          <w:rFonts w:ascii="Arial" w:hAnsi="Arial" w:cs="Arial"/>
        </w:rPr>
      </w:pPr>
      <w:r w:rsidRPr="0068580C">
        <w:rPr>
          <w:rFonts w:ascii="Arial" w:hAnsi="Arial" w:cs="Arial"/>
        </w:rPr>
        <w:t>Who the intended audience is (e.g. general students or society members)</w:t>
      </w:r>
    </w:p>
    <w:p w:rsidR="0068580C" w:rsidRPr="0068580C" w:rsidRDefault="0068580C" w:rsidP="0068580C">
      <w:pPr>
        <w:pStyle w:val="ListParagraph"/>
        <w:numPr>
          <w:ilvl w:val="0"/>
          <w:numId w:val="1"/>
        </w:numPr>
        <w:spacing w:after="200" w:line="276" w:lineRule="auto"/>
        <w:contextualSpacing/>
        <w:rPr>
          <w:rFonts w:ascii="Arial" w:hAnsi="Arial" w:cs="Arial"/>
        </w:rPr>
      </w:pPr>
      <w:r w:rsidRPr="0068580C">
        <w:rPr>
          <w:rFonts w:ascii="Arial" w:hAnsi="Arial" w:cs="Arial"/>
        </w:rPr>
        <w:t xml:space="preserve">Whether the event will be recorded </w:t>
      </w:r>
    </w:p>
    <w:p w:rsidR="0068580C" w:rsidRPr="0068580C" w:rsidRDefault="0068580C" w:rsidP="0068580C">
      <w:pPr>
        <w:pStyle w:val="ListParagraph"/>
        <w:numPr>
          <w:ilvl w:val="0"/>
          <w:numId w:val="1"/>
        </w:numPr>
        <w:spacing w:after="200" w:line="276" w:lineRule="auto"/>
        <w:contextualSpacing/>
        <w:rPr>
          <w:rFonts w:ascii="Arial" w:hAnsi="Arial" w:cs="Arial"/>
        </w:rPr>
      </w:pPr>
      <w:r w:rsidRPr="0068580C">
        <w:rPr>
          <w:rFonts w:ascii="Arial" w:hAnsi="Arial" w:cs="Arial"/>
        </w:rPr>
        <w:t xml:space="preserve">How the events will be </w:t>
      </w:r>
      <w:proofErr w:type="gramStart"/>
      <w:r w:rsidRPr="0068580C">
        <w:rPr>
          <w:rFonts w:ascii="Arial" w:hAnsi="Arial" w:cs="Arial"/>
        </w:rPr>
        <w:t>publicised  -</w:t>
      </w:r>
      <w:proofErr w:type="gramEnd"/>
      <w:r w:rsidRPr="0068580C">
        <w:rPr>
          <w:rFonts w:ascii="Arial" w:hAnsi="Arial" w:cs="Arial"/>
        </w:rPr>
        <w:t xml:space="preserve"> who the invited speaker is and the topic for discussion. </w:t>
      </w:r>
    </w:p>
    <w:p w:rsidR="0068580C" w:rsidRPr="0068580C" w:rsidRDefault="0068580C" w:rsidP="0068580C">
      <w:pPr>
        <w:rPr>
          <w:rFonts w:ascii="Arial" w:hAnsi="Arial" w:cs="Arial"/>
        </w:rPr>
      </w:pPr>
      <w:r w:rsidRPr="0068580C">
        <w:rPr>
          <w:rFonts w:ascii="Arial" w:hAnsi="Arial" w:cs="Arial"/>
        </w:rPr>
        <w:t>5.2</w:t>
      </w:r>
      <w:r w:rsidRPr="0068580C">
        <w:rPr>
          <w:rFonts w:ascii="Arial" w:hAnsi="Arial" w:cs="Arial"/>
        </w:rPr>
        <w:tab/>
        <w:t xml:space="preserve">Upon receipt of the form the Activities and Engagement Co-ordinator shall conduct a preliminary background research into the speaker and identify if there are any contentious issues. </w:t>
      </w:r>
    </w:p>
    <w:p w:rsidR="0068580C" w:rsidRPr="0068580C" w:rsidRDefault="0068580C" w:rsidP="0068580C">
      <w:pPr>
        <w:rPr>
          <w:rFonts w:ascii="Arial" w:hAnsi="Arial" w:cs="Arial"/>
        </w:rPr>
      </w:pPr>
      <w:r w:rsidRPr="0068580C">
        <w:rPr>
          <w:rFonts w:ascii="Arial" w:hAnsi="Arial" w:cs="Arial"/>
        </w:rPr>
        <w:t>5.3</w:t>
      </w:r>
      <w:r w:rsidRPr="0068580C">
        <w:rPr>
          <w:rFonts w:ascii="Arial" w:hAnsi="Arial" w:cs="Arial"/>
        </w:rPr>
        <w:tab/>
        <w:t>If any issues are identified the matter shall be referred to the Students’ Union President or in their absence any other elected Sabbatical officer.  They shall have the power to either:</w:t>
      </w:r>
    </w:p>
    <w:p w:rsidR="0068580C" w:rsidRPr="0068580C" w:rsidRDefault="0068580C" w:rsidP="0068580C">
      <w:pPr>
        <w:pStyle w:val="ListParagraph"/>
        <w:numPr>
          <w:ilvl w:val="0"/>
          <w:numId w:val="4"/>
        </w:numPr>
        <w:rPr>
          <w:rFonts w:ascii="Arial" w:hAnsi="Arial" w:cs="Arial"/>
        </w:rPr>
      </w:pPr>
      <w:r w:rsidRPr="0068580C">
        <w:rPr>
          <w:rFonts w:ascii="Arial" w:hAnsi="Arial" w:cs="Arial"/>
        </w:rPr>
        <w:t>Authorise that the event proceeds,</w:t>
      </w:r>
    </w:p>
    <w:p w:rsidR="0068580C" w:rsidRPr="0068580C" w:rsidRDefault="0068580C" w:rsidP="0068580C">
      <w:pPr>
        <w:pStyle w:val="ListParagraph"/>
        <w:numPr>
          <w:ilvl w:val="0"/>
          <w:numId w:val="4"/>
        </w:numPr>
        <w:rPr>
          <w:rFonts w:ascii="Arial" w:hAnsi="Arial" w:cs="Arial"/>
        </w:rPr>
      </w:pPr>
      <w:r w:rsidRPr="0068580C">
        <w:rPr>
          <w:rFonts w:ascii="Arial" w:hAnsi="Arial" w:cs="Arial"/>
        </w:rPr>
        <w:t xml:space="preserve">That the details of the event are amended, </w:t>
      </w:r>
    </w:p>
    <w:p w:rsidR="0068580C" w:rsidRPr="0068580C" w:rsidRDefault="0068580C" w:rsidP="0068580C">
      <w:pPr>
        <w:pStyle w:val="ListParagraph"/>
        <w:numPr>
          <w:ilvl w:val="0"/>
          <w:numId w:val="4"/>
        </w:numPr>
        <w:rPr>
          <w:rFonts w:ascii="Arial" w:hAnsi="Arial" w:cs="Arial"/>
        </w:rPr>
      </w:pPr>
      <w:r w:rsidRPr="0068580C">
        <w:rPr>
          <w:rFonts w:ascii="Arial" w:hAnsi="Arial" w:cs="Arial"/>
        </w:rPr>
        <w:t xml:space="preserve">That the event is cancelled. </w:t>
      </w:r>
    </w:p>
    <w:p w:rsidR="0068580C" w:rsidRPr="0068580C" w:rsidRDefault="0068580C" w:rsidP="0068580C">
      <w:pPr>
        <w:pStyle w:val="ListParagraph"/>
        <w:rPr>
          <w:rFonts w:ascii="Arial" w:hAnsi="Arial" w:cs="Arial"/>
        </w:rPr>
      </w:pPr>
    </w:p>
    <w:p w:rsidR="0068580C" w:rsidRPr="0068580C" w:rsidRDefault="0068580C" w:rsidP="0068580C">
      <w:pPr>
        <w:rPr>
          <w:rFonts w:ascii="Arial" w:hAnsi="Arial" w:cs="Arial"/>
        </w:rPr>
      </w:pPr>
      <w:r w:rsidRPr="0068580C">
        <w:rPr>
          <w:rFonts w:ascii="Arial" w:hAnsi="Arial" w:cs="Arial"/>
        </w:rPr>
        <w:t>5.4</w:t>
      </w:r>
      <w:r w:rsidRPr="0068580C">
        <w:rPr>
          <w:rFonts w:ascii="Arial" w:hAnsi="Arial" w:cs="Arial"/>
        </w:rPr>
        <w:tab/>
        <w:t xml:space="preserve">In all cases the Students’ Union President shall invite the proposers of the event to submit their case in person. </w:t>
      </w:r>
    </w:p>
    <w:p w:rsidR="0068580C" w:rsidRPr="0068580C" w:rsidRDefault="0068580C" w:rsidP="0068580C">
      <w:pPr>
        <w:rPr>
          <w:rFonts w:ascii="Arial" w:hAnsi="Arial" w:cs="Arial"/>
        </w:rPr>
      </w:pPr>
      <w:r w:rsidRPr="0068580C">
        <w:rPr>
          <w:rFonts w:ascii="Arial" w:hAnsi="Arial" w:cs="Arial"/>
        </w:rPr>
        <w:t>5.5</w:t>
      </w:r>
      <w:r w:rsidRPr="0068580C">
        <w:rPr>
          <w:rFonts w:ascii="Arial" w:hAnsi="Arial" w:cs="Arial"/>
        </w:rPr>
        <w:tab/>
        <w:t xml:space="preserve">If the proposers are unhappy with the decision of the Students Union President they shall have the right to submit a formal complaint via the usual Students’ Union complaint procedures.  However if they proceed with the event against the instructions of the Students’  Union then the Students’ Union shall reserve the right to invoke its disciplinary procedures.  The Students’ Union shall inform the university of any incidents where restrictions on external speakers are decided so that the university can implement necessary arrangements. </w:t>
      </w:r>
    </w:p>
    <w:p w:rsidR="0068580C" w:rsidRPr="0068580C" w:rsidRDefault="0068580C" w:rsidP="0068580C">
      <w:pPr>
        <w:rPr>
          <w:rFonts w:ascii="Arial" w:hAnsi="Arial" w:cs="Arial"/>
        </w:rPr>
      </w:pPr>
      <w:r w:rsidRPr="0068580C">
        <w:rPr>
          <w:rFonts w:ascii="Arial" w:hAnsi="Arial" w:cs="Arial"/>
        </w:rPr>
        <w:t>5.6</w:t>
      </w:r>
      <w:r w:rsidRPr="0068580C">
        <w:rPr>
          <w:rFonts w:ascii="Arial" w:hAnsi="Arial" w:cs="Arial"/>
        </w:rPr>
        <w:tab/>
        <w:t xml:space="preserve">A log of all requests for external speakers shall be kept by the Activities and Engagement Co-ordinator. </w:t>
      </w:r>
    </w:p>
    <w:p w:rsidR="0068580C" w:rsidRPr="0068580C" w:rsidRDefault="0068580C" w:rsidP="0068580C">
      <w:pPr>
        <w:rPr>
          <w:rFonts w:ascii="Arial" w:hAnsi="Arial" w:cs="Arial"/>
        </w:rPr>
      </w:pPr>
    </w:p>
    <w:p w:rsidR="0068580C" w:rsidRPr="0068580C" w:rsidRDefault="0068580C" w:rsidP="0068580C">
      <w:pPr>
        <w:rPr>
          <w:rFonts w:ascii="Arial" w:hAnsi="Arial" w:cs="Arial"/>
        </w:rPr>
      </w:pPr>
    </w:p>
    <w:p w:rsidR="0068580C" w:rsidRPr="0068580C" w:rsidRDefault="0068580C" w:rsidP="0068580C">
      <w:pPr>
        <w:rPr>
          <w:rFonts w:ascii="Arial" w:hAnsi="Arial" w:cs="Arial"/>
        </w:rPr>
      </w:pPr>
      <w:r w:rsidRPr="0068580C">
        <w:rPr>
          <w:rFonts w:ascii="Arial" w:hAnsi="Arial" w:cs="Arial"/>
        </w:rPr>
        <w:br w:type="page"/>
      </w:r>
    </w:p>
    <w:p w:rsidR="0068580C" w:rsidRPr="0068580C" w:rsidRDefault="0068580C">
      <w:pPr>
        <w:rPr>
          <w:rFonts w:ascii="Arial" w:hAnsi="Arial" w:cs="Arial"/>
        </w:rPr>
      </w:pPr>
    </w:p>
    <w:sectPr w:rsidR="0068580C" w:rsidRPr="00685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73FE1"/>
    <w:multiLevelType w:val="hybridMultilevel"/>
    <w:tmpl w:val="C7721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4980CBD"/>
    <w:multiLevelType w:val="hybridMultilevel"/>
    <w:tmpl w:val="A85A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47E42"/>
    <w:multiLevelType w:val="hybridMultilevel"/>
    <w:tmpl w:val="FD32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0C"/>
    <w:rsid w:val="003F663D"/>
    <w:rsid w:val="0068580C"/>
    <w:rsid w:val="008123D1"/>
    <w:rsid w:val="00A36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8F8F9-2A66-43E1-8E0C-7665FDD0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80C"/>
    <w:pPr>
      <w:spacing w:after="0" w:line="240" w:lineRule="auto"/>
      <w:ind w:left="720"/>
    </w:pPr>
    <w:rPr>
      <w:rFonts w:eastAsiaTheme="minorHAnsi"/>
      <w:lang w:eastAsia="en-GB"/>
    </w:rPr>
  </w:style>
  <w:style w:type="table" w:styleId="TableGrid">
    <w:name w:val="Table Grid"/>
    <w:basedOn w:val="TableNormal"/>
    <w:uiPriority w:val="39"/>
    <w:rsid w:val="006858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845264">
      <w:bodyDiv w:val="1"/>
      <w:marLeft w:val="0"/>
      <w:marRight w:val="0"/>
      <w:marTop w:val="0"/>
      <w:marBottom w:val="0"/>
      <w:divBdr>
        <w:top w:val="none" w:sz="0" w:space="0" w:color="auto"/>
        <w:left w:val="none" w:sz="0" w:space="0" w:color="auto"/>
        <w:bottom w:val="none" w:sz="0" w:space="0" w:color="auto"/>
        <w:right w:val="none" w:sz="0" w:space="0" w:color="auto"/>
      </w:divBdr>
    </w:div>
    <w:div w:id="11579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2021-05-12T13:26:00Z</dcterms:created>
  <dcterms:modified xsi:type="dcterms:W3CDTF">2021-05-18T08:51:00Z</dcterms:modified>
</cp:coreProperties>
</file>