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F8" w:rsidRDefault="00CB2AF8" w:rsidP="00CB2AF8">
      <w:pPr>
        <w:pStyle w:val="Heading1"/>
      </w:pPr>
      <w:r>
        <w:rPr>
          <w:b w:val="0"/>
          <w:bCs w:val="0"/>
          <w:noProof/>
          <w:lang w:val="en-GB" w:eastAsia="en-GB"/>
        </w:rPr>
        <w:drawing>
          <wp:anchor distT="0" distB="0" distL="114300" distR="114300" simplePos="0" relativeHeight="251659264" behindDoc="0" locked="0" layoutInCell="1" allowOverlap="1" wp14:anchorId="07E79864" wp14:editId="5ACDED33">
            <wp:simplePos x="0" y="0"/>
            <wp:positionH relativeFrom="margin">
              <wp:align>right</wp:align>
            </wp:positionH>
            <wp:positionV relativeFrom="margin">
              <wp:align>top</wp:align>
            </wp:positionV>
            <wp:extent cx="1625600" cy="899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8997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Trustee Board - Minutes </w:t>
      </w:r>
      <w:r>
        <w:rPr>
          <w:lang w:val="en-GB"/>
        </w:rPr>
        <w:t>29</w:t>
      </w:r>
      <w:r w:rsidRPr="00C86C02">
        <w:rPr>
          <w:vertAlign w:val="superscript"/>
          <w:lang w:val="en-GB"/>
        </w:rPr>
        <w:t>th</w:t>
      </w:r>
      <w:r>
        <w:rPr>
          <w:lang w:val="en-GB"/>
        </w:rPr>
        <w:t xml:space="preserve"> March 2016</w:t>
      </w:r>
    </w:p>
    <w:p w:rsidR="00CB2AF8" w:rsidRDefault="00CB2AF8" w:rsidP="00CB2AF8"/>
    <w:p w:rsidR="00CB2AF8" w:rsidRDefault="00CB2AF8" w:rsidP="00CB2AF8"/>
    <w:p w:rsidR="00CB2AF8" w:rsidRPr="00F552E5" w:rsidRDefault="00CB2AF8" w:rsidP="00CB2A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CB2AF8" w:rsidRPr="006A3CA0" w:rsidTr="007212AB">
        <w:trPr>
          <w:trHeight w:val="397"/>
        </w:trPr>
        <w:tc>
          <w:tcPr>
            <w:tcW w:w="9242" w:type="dxa"/>
            <w:gridSpan w:val="2"/>
            <w:shd w:val="clear" w:color="auto" w:fill="D6E3BC"/>
          </w:tcPr>
          <w:p w:rsidR="00CB2AF8" w:rsidRPr="00E2266C" w:rsidRDefault="00CB2AF8" w:rsidP="007212AB">
            <w:pPr>
              <w:pStyle w:val="Heading2"/>
              <w:rPr>
                <w:rFonts w:eastAsia="Times New Roman"/>
                <w:sz w:val="28"/>
                <w:lang w:val="en-GB" w:eastAsia="en-US"/>
              </w:rPr>
            </w:pPr>
            <w:r w:rsidRPr="00E2266C">
              <w:rPr>
                <w:rFonts w:eastAsia="Times New Roman"/>
                <w:sz w:val="28"/>
                <w:lang w:val="en-GB" w:eastAsia="en-US"/>
              </w:rPr>
              <w:t>In Attendance:</w:t>
            </w:r>
          </w:p>
        </w:tc>
      </w:tr>
      <w:tr w:rsidR="00CB2AF8" w:rsidRPr="006A3CA0" w:rsidTr="007212AB">
        <w:tc>
          <w:tcPr>
            <w:tcW w:w="4621" w:type="dxa"/>
            <w:shd w:val="clear" w:color="auto" w:fill="D6E3BC"/>
          </w:tcPr>
          <w:p w:rsidR="00CB2AF8" w:rsidRPr="00E2266C" w:rsidRDefault="00CB2AF8" w:rsidP="007212AB">
            <w:pPr>
              <w:pStyle w:val="Heading2"/>
              <w:rPr>
                <w:rFonts w:eastAsia="Times New Roman"/>
                <w:sz w:val="28"/>
                <w:lang w:val="en-GB" w:eastAsia="en-US"/>
              </w:rPr>
            </w:pPr>
            <w:r w:rsidRPr="00E2266C">
              <w:rPr>
                <w:rFonts w:eastAsia="Times New Roman"/>
                <w:sz w:val="28"/>
                <w:lang w:val="en-GB" w:eastAsia="en-US"/>
              </w:rPr>
              <w:t>Trustees</w:t>
            </w:r>
          </w:p>
        </w:tc>
        <w:tc>
          <w:tcPr>
            <w:tcW w:w="4621" w:type="dxa"/>
            <w:shd w:val="clear" w:color="auto" w:fill="D6E3BC"/>
          </w:tcPr>
          <w:p w:rsidR="00CB2AF8" w:rsidRPr="00E2266C" w:rsidRDefault="00CB2AF8" w:rsidP="007212AB">
            <w:pPr>
              <w:pStyle w:val="Heading2"/>
              <w:rPr>
                <w:rFonts w:eastAsia="Times New Roman"/>
                <w:sz w:val="28"/>
                <w:lang w:val="en-GB" w:eastAsia="en-US"/>
              </w:rPr>
            </w:pPr>
            <w:r w:rsidRPr="00E2266C">
              <w:rPr>
                <w:rFonts w:eastAsia="Times New Roman"/>
                <w:sz w:val="28"/>
                <w:lang w:val="en-GB" w:eastAsia="en-US"/>
              </w:rPr>
              <w:t>Non-Trustees</w:t>
            </w:r>
          </w:p>
        </w:tc>
      </w:tr>
      <w:tr w:rsidR="00CB2AF8" w:rsidRPr="006A3CA0" w:rsidTr="007212AB">
        <w:trPr>
          <w:trHeight w:val="170"/>
        </w:trPr>
        <w:tc>
          <w:tcPr>
            <w:tcW w:w="4621" w:type="dxa"/>
          </w:tcPr>
          <w:p w:rsidR="00CB2AF8" w:rsidRPr="006A3CA0" w:rsidRDefault="00CB2AF8" w:rsidP="007212AB">
            <w:pPr>
              <w:spacing w:line="240" w:lineRule="auto"/>
            </w:pPr>
            <w:r>
              <w:rPr>
                <w:sz w:val="22"/>
              </w:rPr>
              <w:t xml:space="preserve">Kira Cox  </w:t>
            </w:r>
            <w:r w:rsidRPr="003D1499">
              <w:rPr>
                <w:b/>
                <w:sz w:val="22"/>
              </w:rPr>
              <w:t>(KC)</w:t>
            </w:r>
            <w:r w:rsidRPr="006A3CA0">
              <w:rPr>
                <w:sz w:val="22"/>
              </w:rPr>
              <w:t xml:space="preserve"> – Chair</w:t>
            </w:r>
          </w:p>
        </w:tc>
        <w:tc>
          <w:tcPr>
            <w:tcW w:w="4621" w:type="dxa"/>
          </w:tcPr>
          <w:p w:rsidR="00CB2AF8" w:rsidRPr="006A3CA0" w:rsidRDefault="00CB2AF8" w:rsidP="007212AB">
            <w:pPr>
              <w:spacing w:line="240" w:lineRule="auto"/>
            </w:pPr>
            <w:r w:rsidRPr="006A3CA0">
              <w:rPr>
                <w:sz w:val="22"/>
              </w:rPr>
              <w:t>Caroline Bates (</w:t>
            </w:r>
            <w:r w:rsidRPr="006A3CA0">
              <w:rPr>
                <w:b/>
                <w:sz w:val="22"/>
              </w:rPr>
              <w:t>CB</w:t>
            </w:r>
            <w:r>
              <w:rPr>
                <w:sz w:val="22"/>
              </w:rPr>
              <w:t>) – General Manager</w:t>
            </w:r>
          </w:p>
        </w:tc>
      </w:tr>
      <w:tr w:rsidR="00CB2AF8" w:rsidRPr="006A3CA0" w:rsidTr="007212AB">
        <w:trPr>
          <w:trHeight w:val="170"/>
        </w:trPr>
        <w:tc>
          <w:tcPr>
            <w:tcW w:w="4621" w:type="dxa"/>
          </w:tcPr>
          <w:p w:rsidR="00CB2AF8" w:rsidRPr="006A3CA0" w:rsidRDefault="00CB2AF8" w:rsidP="007212AB">
            <w:pPr>
              <w:spacing w:line="240" w:lineRule="auto"/>
            </w:pPr>
            <w:proofErr w:type="spellStart"/>
            <w:r>
              <w:rPr>
                <w:sz w:val="22"/>
              </w:rPr>
              <w:t>Pranay</w:t>
            </w:r>
            <w:proofErr w:type="spellEnd"/>
            <w:r>
              <w:rPr>
                <w:sz w:val="22"/>
              </w:rPr>
              <w:t xml:space="preserve"> Raj </w:t>
            </w:r>
            <w:proofErr w:type="spellStart"/>
            <w:r>
              <w:rPr>
                <w:sz w:val="22"/>
              </w:rPr>
              <w:t>Shakya</w:t>
            </w:r>
            <w:proofErr w:type="spellEnd"/>
            <w:r w:rsidRPr="006A3CA0">
              <w:rPr>
                <w:sz w:val="22"/>
              </w:rPr>
              <w:t xml:space="preserve"> (</w:t>
            </w:r>
            <w:r>
              <w:rPr>
                <w:b/>
                <w:sz w:val="22"/>
              </w:rPr>
              <w:t>PS</w:t>
            </w:r>
            <w:r w:rsidRPr="006A3CA0">
              <w:rPr>
                <w:sz w:val="22"/>
              </w:rPr>
              <w:t>)</w:t>
            </w:r>
          </w:p>
        </w:tc>
        <w:tc>
          <w:tcPr>
            <w:tcW w:w="4621" w:type="dxa"/>
          </w:tcPr>
          <w:p w:rsidR="00CB2AF8" w:rsidRPr="006A3CA0" w:rsidRDefault="00CB2AF8" w:rsidP="007212AB">
            <w:pPr>
              <w:spacing w:line="240" w:lineRule="auto"/>
            </w:pPr>
          </w:p>
        </w:tc>
      </w:tr>
      <w:tr w:rsidR="00CB2AF8" w:rsidRPr="006A3CA0" w:rsidTr="007212AB">
        <w:trPr>
          <w:trHeight w:val="170"/>
        </w:trPr>
        <w:tc>
          <w:tcPr>
            <w:tcW w:w="4621" w:type="dxa"/>
          </w:tcPr>
          <w:p w:rsidR="00CB2AF8" w:rsidRPr="00F41B3F" w:rsidRDefault="00CB2AF8" w:rsidP="007212AB">
            <w:pPr>
              <w:spacing w:line="240" w:lineRule="auto"/>
            </w:pPr>
            <w:r>
              <w:t xml:space="preserve">Ayo </w:t>
            </w:r>
            <w:proofErr w:type="spellStart"/>
            <w:r>
              <w:t>Akinrele</w:t>
            </w:r>
            <w:proofErr w:type="spellEnd"/>
            <w:r>
              <w:t xml:space="preserve"> (</w:t>
            </w:r>
            <w:r>
              <w:rPr>
                <w:b/>
              </w:rPr>
              <w:t>AA</w:t>
            </w:r>
            <w:r>
              <w:t>)</w:t>
            </w:r>
          </w:p>
        </w:tc>
        <w:tc>
          <w:tcPr>
            <w:tcW w:w="4621" w:type="dxa"/>
          </w:tcPr>
          <w:p w:rsidR="00CB2AF8" w:rsidRPr="008E7A6C" w:rsidRDefault="00CB2AF8" w:rsidP="007212AB">
            <w:pPr>
              <w:spacing w:line="240" w:lineRule="auto"/>
              <w:rPr>
                <w:b/>
                <w:color w:val="76923C"/>
                <w:sz w:val="28"/>
                <w:szCs w:val="28"/>
              </w:rPr>
            </w:pPr>
            <w:r>
              <w:rPr>
                <w:sz w:val="22"/>
              </w:rPr>
              <w:t>Steven Cox</w:t>
            </w:r>
            <w:r w:rsidRPr="006A3CA0">
              <w:rPr>
                <w:sz w:val="22"/>
              </w:rPr>
              <w:t xml:space="preserve"> (</w:t>
            </w:r>
            <w:r>
              <w:rPr>
                <w:b/>
                <w:sz w:val="22"/>
              </w:rPr>
              <w:t>SC</w:t>
            </w:r>
            <w:r w:rsidRPr="006A3CA0">
              <w:rPr>
                <w:sz w:val="22"/>
              </w:rPr>
              <w:t xml:space="preserve">) – </w:t>
            </w:r>
            <w:r>
              <w:rPr>
                <w:sz w:val="22"/>
              </w:rPr>
              <w:t>Student Activities &amp; Engagement Coordinator</w:t>
            </w:r>
          </w:p>
        </w:tc>
      </w:tr>
      <w:tr w:rsidR="00CB2AF8" w:rsidRPr="006A3CA0" w:rsidTr="007212AB">
        <w:trPr>
          <w:trHeight w:val="170"/>
        </w:trPr>
        <w:tc>
          <w:tcPr>
            <w:tcW w:w="4621" w:type="dxa"/>
          </w:tcPr>
          <w:p w:rsidR="00CB2AF8" w:rsidRPr="006A3CA0" w:rsidRDefault="00CB2AF8" w:rsidP="007212AB">
            <w:pPr>
              <w:spacing w:line="240" w:lineRule="auto"/>
            </w:pPr>
            <w:r>
              <w:t>Justine Dyson (JD)</w:t>
            </w:r>
          </w:p>
        </w:tc>
        <w:tc>
          <w:tcPr>
            <w:tcW w:w="4621" w:type="dxa"/>
            <w:shd w:val="clear" w:color="auto" w:fill="auto"/>
          </w:tcPr>
          <w:p w:rsidR="00CB2AF8" w:rsidRPr="00531E38" w:rsidRDefault="00CB2AF8" w:rsidP="007212AB">
            <w:pPr>
              <w:pStyle w:val="Heading2"/>
              <w:spacing w:line="240" w:lineRule="auto"/>
              <w:rPr>
                <w:rFonts w:ascii="Calibri" w:eastAsia="Times New Roman" w:hAnsi="Calibri"/>
                <w:b w:val="0"/>
                <w:color w:val="auto"/>
                <w:sz w:val="24"/>
                <w:szCs w:val="24"/>
                <w:lang w:val="en-GB" w:eastAsia="en-US"/>
              </w:rPr>
            </w:pPr>
            <w:r>
              <w:rPr>
                <w:rFonts w:ascii="Calibri" w:eastAsia="Times New Roman" w:hAnsi="Calibri"/>
                <w:b w:val="0"/>
                <w:color w:val="auto"/>
                <w:sz w:val="24"/>
                <w:szCs w:val="24"/>
                <w:lang w:val="en-GB" w:eastAsia="en-US"/>
              </w:rPr>
              <w:t xml:space="preserve">Phil </w:t>
            </w:r>
            <w:r w:rsidR="00E401C4">
              <w:rPr>
                <w:rFonts w:ascii="Calibri" w:eastAsia="Times New Roman" w:hAnsi="Calibri"/>
                <w:b w:val="0"/>
                <w:color w:val="auto"/>
                <w:sz w:val="24"/>
                <w:szCs w:val="24"/>
                <w:lang w:val="en-GB" w:eastAsia="en-US"/>
              </w:rPr>
              <w:t>Benton (</w:t>
            </w:r>
            <w:r>
              <w:rPr>
                <w:rFonts w:ascii="Calibri" w:eastAsia="Times New Roman" w:hAnsi="Calibri"/>
                <w:b w:val="0"/>
                <w:color w:val="auto"/>
                <w:sz w:val="24"/>
                <w:szCs w:val="24"/>
                <w:lang w:val="en-GB" w:eastAsia="en-US"/>
              </w:rPr>
              <w:t>Acting General manager Maternity cover)</w:t>
            </w:r>
          </w:p>
        </w:tc>
      </w:tr>
      <w:tr w:rsidR="00CB2AF8" w:rsidRPr="006A3CA0" w:rsidTr="007212AB">
        <w:trPr>
          <w:trHeight w:val="170"/>
        </w:trPr>
        <w:tc>
          <w:tcPr>
            <w:tcW w:w="4621" w:type="dxa"/>
          </w:tcPr>
          <w:p w:rsidR="00CB2AF8" w:rsidRPr="006A3CA0" w:rsidRDefault="00CB2AF8" w:rsidP="007212AB">
            <w:pPr>
              <w:spacing w:line="240" w:lineRule="auto"/>
            </w:pPr>
            <w:r>
              <w:t>Alan Roberts (</w:t>
            </w:r>
            <w:r>
              <w:rPr>
                <w:b/>
              </w:rPr>
              <w:t>AR</w:t>
            </w:r>
            <w:r>
              <w:t>) via Skype</w:t>
            </w:r>
          </w:p>
        </w:tc>
        <w:tc>
          <w:tcPr>
            <w:tcW w:w="4621" w:type="dxa"/>
            <w:shd w:val="clear" w:color="auto" w:fill="auto"/>
          </w:tcPr>
          <w:p w:rsidR="00CB2AF8" w:rsidRPr="00531E38" w:rsidRDefault="00CB2AF8" w:rsidP="007212AB">
            <w:pPr>
              <w:pStyle w:val="Heading2"/>
              <w:spacing w:line="240" w:lineRule="auto"/>
              <w:rPr>
                <w:rFonts w:ascii="Calibri" w:hAnsi="Calibri"/>
                <w:b w:val="0"/>
                <w:color w:val="auto"/>
                <w:sz w:val="24"/>
                <w:szCs w:val="24"/>
                <w:lang w:val="en-GB"/>
              </w:rPr>
            </w:pPr>
          </w:p>
        </w:tc>
      </w:tr>
      <w:tr w:rsidR="00CB2AF8" w:rsidRPr="006A3CA0" w:rsidTr="007212AB">
        <w:trPr>
          <w:trHeight w:val="170"/>
        </w:trPr>
        <w:tc>
          <w:tcPr>
            <w:tcW w:w="4621" w:type="dxa"/>
          </w:tcPr>
          <w:p w:rsidR="00CB2AF8" w:rsidRPr="008E7A6C" w:rsidRDefault="00CB2AF8" w:rsidP="007212AB">
            <w:pPr>
              <w:spacing w:line="240" w:lineRule="auto"/>
            </w:pPr>
            <w:proofErr w:type="spellStart"/>
            <w:r>
              <w:t>Carys</w:t>
            </w:r>
            <w:proofErr w:type="spellEnd"/>
            <w:r>
              <w:t xml:space="preserve"> Jones (CJ)</w:t>
            </w:r>
          </w:p>
        </w:tc>
        <w:tc>
          <w:tcPr>
            <w:tcW w:w="4621" w:type="dxa"/>
            <w:shd w:val="clear" w:color="auto" w:fill="auto"/>
          </w:tcPr>
          <w:p w:rsidR="00CB2AF8" w:rsidRPr="00531E38" w:rsidRDefault="00CB2AF8" w:rsidP="007212AB">
            <w:pPr>
              <w:pStyle w:val="Heading2"/>
              <w:spacing w:line="240" w:lineRule="auto"/>
              <w:rPr>
                <w:rFonts w:ascii="Calibri" w:hAnsi="Calibri"/>
                <w:b w:val="0"/>
                <w:color w:val="auto"/>
                <w:sz w:val="24"/>
                <w:szCs w:val="24"/>
                <w:lang w:val="en-GB"/>
              </w:rPr>
            </w:pPr>
          </w:p>
        </w:tc>
      </w:tr>
      <w:tr w:rsidR="00CB2AF8" w:rsidRPr="006A3CA0" w:rsidTr="007212AB">
        <w:trPr>
          <w:trHeight w:val="170"/>
        </w:trPr>
        <w:tc>
          <w:tcPr>
            <w:tcW w:w="4621" w:type="dxa"/>
          </w:tcPr>
          <w:p w:rsidR="00CB2AF8" w:rsidRDefault="00CB2AF8" w:rsidP="007212AB">
            <w:pPr>
              <w:spacing w:line="240" w:lineRule="auto"/>
            </w:pPr>
            <w:proofErr w:type="spellStart"/>
            <w:r>
              <w:t>Malika</w:t>
            </w:r>
            <w:proofErr w:type="spellEnd"/>
            <w:r>
              <w:t xml:space="preserve"> </w:t>
            </w:r>
            <w:proofErr w:type="spellStart"/>
            <w:r>
              <w:t>Pache</w:t>
            </w:r>
            <w:proofErr w:type="spellEnd"/>
            <w:r>
              <w:t xml:space="preserve"> (MP)</w:t>
            </w:r>
          </w:p>
        </w:tc>
        <w:tc>
          <w:tcPr>
            <w:tcW w:w="4621" w:type="dxa"/>
            <w:shd w:val="clear" w:color="auto" w:fill="auto"/>
          </w:tcPr>
          <w:p w:rsidR="00CB2AF8" w:rsidRPr="00531E38" w:rsidRDefault="00CB2AF8" w:rsidP="007212AB">
            <w:pPr>
              <w:pStyle w:val="Heading2"/>
              <w:spacing w:line="240" w:lineRule="auto"/>
              <w:rPr>
                <w:rFonts w:ascii="Calibri" w:hAnsi="Calibri"/>
                <w:b w:val="0"/>
                <w:color w:val="auto"/>
                <w:sz w:val="24"/>
                <w:szCs w:val="24"/>
                <w:lang w:val="en-GB"/>
              </w:rPr>
            </w:pPr>
          </w:p>
        </w:tc>
      </w:tr>
      <w:tr w:rsidR="00CB2AF8" w:rsidRPr="006A3CA0" w:rsidTr="007212AB">
        <w:trPr>
          <w:trHeight w:val="170"/>
        </w:trPr>
        <w:tc>
          <w:tcPr>
            <w:tcW w:w="4621" w:type="dxa"/>
          </w:tcPr>
          <w:p w:rsidR="00CB2AF8" w:rsidRDefault="00E401C4" w:rsidP="007212AB">
            <w:pPr>
              <w:spacing w:line="240" w:lineRule="auto"/>
            </w:pPr>
            <w:r>
              <w:t>Kof</w:t>
            </w:r>
            <w:r w:rsidR="00CB2AF8">
              <w:t xml:space="preserve">i </w:t>
            </w:r>
            <w:proofErr w:type="spellStart"/>
            <w:r>
              <w:t>Bediako</w:t>
            </w:r>
            <w:proofErr w:type="spellEnd"/>
            <w:r>
              <w:t xml:space="preserve"> (KB)</w:t>
            </w:r>
          </w:p>
        </w:tc>
        <w:tc>
          <w:tcPr>
            <w:tcW w:w="4621" w:type="dxa"/>
            <w:shd w:val="clear" w:color="auto" w:fill="auto"/>
          </w:tcPr>
          <w:p w:rsidR="00CB2AF8" w:rsidRPr="00531E38" w:rsidRDefault="00CB2AF8" w:rsidP="007212AB">
            <w:pPr>
              <w:pStyle w:val="Heading2"/>
              <w:spacing w:line="240" w:lineRule="auto"/>
              <w:rPr>
                <w:rFonts w:ascii="Calibri" w:hAnsi="Calibri"/>
                <w:b w:val="0"/>
                <w:color w:val="auto"/>
                <w:sz w:val="24"/>
                <w:szCs w:val="24"/>
                <w:lang w:val="en-GB"/>
              </w:rPr>
            </w:pPr>
          </w:p>
        </w:tc>
      </w:tr>
    </w:tbl>
    <w:p w:rsidR="00CB2AF8" w:rsidRDefault="00CB2AF8" w:rsidP="00CB2AF8">
      <w:pPr>
        <w:pStyle w:val="Heading1"/>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6061"/>
        <w:gridCol w:w="2613"/>
      </w:tblGrid>
      <w:tr w:rsidR="00CB2AF8" w:rsidRPr="006A3CA0" w:rsidTr="007212AB">
        <w:tc>
          <w:tcPr>
            <w:tcW w:w="568" w:type="dxa"/>
            <w:shd w:val="clear" w:color="auto" w:fill="D6E3BC"/>
            <w:vAlign w:val="center"/>
          </w:tcPr>
          <w:p w:rsidR="00CB2AF8" w:rsidRPr="006A3CA0" w:rsidRDefault="00CB2AF8" w:rsidP="007212AB">
            <w:pPr>
              <w:spacing w:line="240" w:lineRule="auto"/>
              <w:rPr>
                <w:b/>
              </w:rPr>
            </w:pPr>
            <w:r w:rsidRPr="006A3CA0">
              <w:rPr>
                <w:b/>
                <w:sz w:val="22"/>
              </w:rPr>
              <w:t>No.</w:t>
            </w:r>
          </w:p>
        </w:tc>
        <w:tc>
          <w:tcPr>
            <w:tcW w:w="6061" w:type="dxa"/>
            <w:shd w:val="clear" w:color="auto" w:fill="D6E3BC"/>
            <w:vAlign w:val="center"/>
          </w:tcPr>
          <w:p w:rsidR="00CB2AF8" w:rsidRPr="006A3CA0" w:rsidRDefault="00CB2AF8" w:rsidP="007212AB">
            <w:pPr>
              <w:spacing w:line="240" w:lineRule="auto"/>
              <w:rPr>
                <w:b/>
              </w:rPr>
            </w:pPr>
            <w:r w:rsidRPr="006A3CA0">
              <w:rPr>
                <w:b/>
                <w:sz w:val="22"/>
              </w:rPr>
              <w:t>Agenda Item</w:t>
            </w:r>
          </w:p>
        </w:tc>
        <w:tc>
          <w:tcPr>
            <w:tcW w:w="2613" w:type="dxa"/>
            <w:shd w:val="clear" w:color="auto" w:fill="D6E3BC"/>
            <w:vAlign w:val="center"/>
          </w:tcPr>
          <w:p w:rsidR="00CB2AF8" w:rsidRPr="006A3CA0" w:rsidRDefault="00CB2AF8" w:rsidP="007212AB">
            <w:pPr>
              <w:spacing w:line="240" w:lineRule="auto"/>
              <w:jc w:val="center"/>
              <w:rPr>
                <w:b/>
              </w:rPr>
            </w:pPr>
            <w:r w:rsidRPr="006A3CA0">
              <w:rPr>
                <w:b/>
                <w:sz w:val="22"/>
              </w:rPr>
              <w:t>Action Responsibility</w:t>
            </w:r>
          </w:p>
          <w:p w:rsidR="00CB2AF8" w:rsidRPr="006A3CA0" w:rsidRDefault="00CB2AF8" w:rsidP="007212AB">
            <w:pPr>
              <w:spacing w:line="240" w:lineRule="auto"/>
              <w:jc w:val="center"/>
              <w:rPr>
                <w:b/>
              </w:rPr>
            </w:pPr>
            <w:r w:rsidRPr="006A3CA0">
              <w:rPr>
                <w:b/>
                <w:sz w:val="22"/>
              </w:rPr>
              <w:t>&amp; Date by</w:t>
            </w:r>
          </w:p>
        </w:tc>
      </w:tr>
      <w:tr w:rsidR="00CB2AF8" w:rsidRPr="006A3CA0" w:rsidTr="007212AB">
        <w:tc>
          <w:tcPr>
            <w:tcW w:w="568" w:type="dxa"/>
          </w:tcPr>
          <w:p w:rsidR="00CB2AF8" w:rsidRPr="006A3CA0" w:rsidRDefault="00CB2AF8" w:rsidP="007212AB">
            <w:pPr>
              <w:spacing w:line="240" w:lineRule="auto"/>
              <w:jc w:val="center"/>
            </w:pPr>
            <w:r w:rsidRPr="006A3CA0">
              <w:rPr>
                <w:sz w:val="22"/>
              </w:rPr>
              <w:t>1</w:t>
            </w:r>
          </w:p>
        </w:tc>
        <w:tc>
          <w:tcPr>
            <w:tcW w:w="6061" w:type="dxa"/>
          </w:tcPr>
          <w:p w:rsidR="00CB2AF8" w:rsidRPr="006A3CA0" w:rsidRDefault="00CB2AF8" w:rsidP="007212AB">
            <w:pPr>
              <w:spacing w:line="240" w:lineRule="auto"/>
            </w:pPr>
            <w:r w:rsidRPr="006A3CA0">
              <w:rPr>
                <w:b/>
                <w:sz w:val="22"/>
              </w:rPr>
              <w:t>Welcome from Chair</w:t>
            </w:r>
          </w:p>
          <w:p w:rsidR="00CB2AF8" w:rsidRPr="006A3CA0" w:rsidRDefault="00CB2AF8" w:rsidP="007212AB">
            <w:pPr>
              <w:spacing w:line="240" w:lineRule="auto"/>
            </w:pPr>
          </w:p>
          <w:p w:rsidR="00CB2AF8" w:rsidRDefault="00CB2AF8" w:rsidP="007212AB">
            <w:pPr>
              <w:spacing w:line="240" w:lineRule="auto"/>
              <w:rPr>
                <w:sz w:val="22"/>
              </w:rPr>
            </w:pPr>
            <w:r w:rsidRPr="006A3CA0">
              <w:rPr>
                <w:sz w:val="22"/>
              </w:rPr>
              <w:t xml:space="preserve">Chair opened meeting </w:t>
            </w:r>
            <w:r>
              <w:rPr>
                <w:sz w:val="22"/>
              </w:rPr>
              <w:t xml:space="preserve">and welcome </w:t>
            </w:r>
            <w:proofErr w:type="spellStart"/>
            <w:r>
              <w:rPr>
                <w:sz w:val="22"/>
              </w:rPr>
              <w:t>Kobi</w:t>
            </w:r>
            <w:proofErr w:type="spellEnd"/>
            <w:r>
              <w:rPr>
                <w:sz w:val="22"/>
              </w:rPr>
              <w:t xml:space="preserve"> Ben to his first meeting and introduced Phil Benton from Counter culture </w:t>
            </w:r>
            <w:proofErr w:type="gramStart"/>
            <w:r>
              <w:rPr>
                <w:sz w:val="22"/>
              </w:rPr>
              <w:t>who</w:t>
            </w:r>
            <w:proofErr w:type="gramEnd"/>
            <w:r>
              <w:rPr>
                <w:sz w:val="22"/>
              </w:rPr>
              <w:t xml:space="preserve"> will be covering CB’s role during her maternity leave.  </w:t>
            </w:r>
          </w:p>
          <w:p w:rsidR="00CB2AF8" w:rsidRDefault="00CB2AF8" w:rsidP="007212AB">
            <w:pPr>
              <w:spacing w:line="240" w:lineRule="auto"/>
              <w:rPr>
                <w:sz w:val="22"/>
              </w:rPr>
            </w:pPr>
          </w:p>
          <w:p w:rsidR="00CB2AF8" w:rsidRDefault="00CB2AF8" w:rsidP="007212AB">
            <w:r w:rsidRPr="00D307AD">
              <w:rPr>
                <w:b/>
              </w:rPr>
              <w:t>Apologies</w:t>
            </w:r>
            <w:r>
              <w:t xml:space="preserve"> –Ian Fisher (IF), Chari Hunter (CH)</w:t>
            </w:r>
          </w:p>
          <w:p w:rsidR="00CB2AF8" w:rsidRDefault="00CB2AF8" w:rsidP="007212AB">
            <w:pPr>
              <w:spacing w:line="240" w:lineRule="auto"/>
              <w:rPr>
                <w:b/>
                <w:sz w:val="22"/>
              </w:rPr>
            </w:pPr>
          </w:p>
          <w:p w:rsidR="00CB2AF8" w:rsidRPr="00271F0F" w:rsidRDefault="00CB2AF8" w:rsidP="007212AB">
            <w:pPr>
              <w:spacing w:line="240" w:lineRule="auto"/>
            </w:pPr>
            <w:r>
              <w:rPr>
                <w:sz w:val="22"/>
              </w:rPr>
              <w:t>Chair confirmed meeting was quorate</w:t>
            </w:r>
          </w:p>
        </w:tc>
        <w:tc>
          <w:tcPr>
            <w:tcW w:w="2613" w:type="dxa"/>
          </w:tcPr>
          <w:p w:rsidR="00CB2AF8" w:rsidRPr="006A3CA0" w:rsidRDefault="00CB2AF8" w:rsidP="007212AB">
            <w:pPr>
              <w:spacing w:line="240" w:lineRule="auto"/>
            </w:pPr>
          </w:p>
        </w:tc>
      </w:tr>
      <w:tr w:rsidR="00CB2AF8" w:rsidRPr="006A3CA0" w:rsidTr="007212AB">
        <w:tc>
          <w:tcPr>
            <w:tcW w:w="568" w:type="dxa"/>
          </w:tcPr>
          <w:p w:rsidR="00CB2AF8" w:rsidRPr="006A3CA0" w:rsidRDefault="00CB2AF8" w:rsidP="007212AB">
            <w:pPr>
              <w:spacing w:line="240" w:lineRule="auto"/>
              <w:jc w:val="center"/>
            </w:pPr>
            <w:r w:rsidRPr="006A3CA0">
              <w:rPr>
                <w:sz w:val="22"/>
              </w:rPr>
              <w:t>2</w:t>
            </w:r>
          </w:p>
        </w:tc>
        <w:tc>
          <w:tcPr>
            <w:tcW w:w="6061" w:type="dxa"/>
          </w:tcPr>
          <w:p w:rsidR="00CB2AF8" w:rsidRPr="006A3CA0" w:rsidRDefault="00CB2AF8" w:rsidP="007212AB">
            <w:pPr>
              <w:spacing w:line="240" w:lineRule="auto"/>
              <w:rPr>
                <w:b/>
              </w:rPr>
            </w:pPr>
            <w:r w:rsidRPr="006A3CA0">
              <w:rPr>
                <w:b/>
                <w:sz w:val="22"/>
              </w:rPr>
              <w:t>Conflicts of Interest</w:t>
            </w:r>
          </w:p>
          <w:p w:rsidR="00CB2AF8" w:rsidRPr="006A3CA0" w:rsidRDefault="00CB2AF8" w:rsidP="007212AB">
            <w:pPr>
              <w:spacing w:line="240" w:lineRule="auto"/>
              <w:rPr>
                <w:b/>
              </w:rPr>
            </w:pPr>
          </w:p>
          <w:p w:rsidR="00CB2AF8" w:rsidRPr="00271F0F" w:rsidRDefault="00CB2AF8" w:rsidP="00E401C4">
            <w:pPr>
              <w:spacing w:line="240" w:lineRule="auto"/>
            </w:pPr>
            <w:r>
              <w:rPr>
                <w:sz w:val="22"/>
              </w:rPr>
              <w:t xml:space="preserve">AA declared a conflict of interest in Item 8, due to his role as a Special </w:t>
            </w:r>
            <w:r w:rsidR="00E401C4">
              <w:rPr>
                <w:sz w:val="22"/>
              </w:rPr>
              <w:t>C</w:t>
            </w:r>
            <w:r>
              <w:rPr>
                <w:sz w:val="22"/>
              </w:rPr>
              <w:t xml:space="preserve">onstable with Merseyside police. </w:t>
            </w:r>
          </w:p>
        </w:tc>
        <w:tc>
          <w:tcPr>
            <w:tcW w:w="2613" w:type="dxa"/>
          </w:tcPr>
          <w:p w:rsidR="00CB2AF8" w:rsidRPr="006A3CA0" w:rsidRDefault="00CB2AF8" w:rsidP="007212AB">
            <w:pPr>
              <w:spacing w:line="240" w:lineRule="auto"/>
            </w:pPr>
          </w:p>
        </w:tc>
      </w:tr>
      <w:tr w:rsidR="00CB2AF8" w:rsidRPr="006A3CA0" w:rsidTr="007212AB">
        <w:tc>
          <w:tcPr>
            <w:tcW w:w="568" w:type="dxa"/>
          </w:tcPr>
          <w:p w:rsidR="00CB2AF8" w:rsidRPr="006A3CA0" w:rsidRDefault="00CB2AF8" w:rsidP="007212AB">
            <w:pPr>
              <w:spacing w:line="240" w:lineRule="auto"/>
              <w:jc w:val="center"/>
            </w:pPr>
            <w:r w:rsidRPr="006A3CA0">
              <w:rPr>
                <w:sz w:val="22"/>
              </w:rPr>
              <w:t>3</w:t>
            </w:r>
          </w:p>
        </w:tc>
        <w:tc>
          <w:tcPr>
            <w:tcW w:w="6061" w:type="dxa"/>
          </w:tcPr>
          <w:p w:rsidR="00CB2AF8" w:rsidRPr="006A3CA0" w:rsidRDefault="00CB2AF8" w:rsidP="007212AB">
            <w:pPr>
              <w:spacing w:line="240" w:lineRule="auto"/>
              <w:rPr>
                <w:b/>
                <w:vertAlign w:val="superscript"/>
              </w:rPr>
            </w:pPr>
            <w:r w:rsidRPr="006A3CA0">
              <w:rPr>
                <w:b/>
                <w:sz w:val="22"/>
              </w:rPr>
              <w:t xml:space="preserve">Minutes from last meeting </w:t>
            </w:r>
          </w:p>
          <w:p w:rsidR="00CB2AF8" w:rsidRPr="006A3CA0" w:rsidRDefault="00CB2AF8" w:rsidP="007212AB">
            <w:pPr>
              <w:spacing w:line="240" w:lineRule="auto"/>
              <w:rPr>
                <w:b/>
              </w:rPr>
            </w:pPr>
          </w:p>
          <w:p w:rsidR="00CB2AF8" w:rsidRPr="006A3CA0" w:rsidRDefault="00CB2AF8" w:rsidP="007212AB">
            <w:pPr>
              <w:spacing w:line="240" w:lineRule="auto"/>
              <w:rPr>
                <w:b/>
              </w:rPr>
            </w:pPr>
            <w:r w:rsidRPr="00950EA9">
              <w:rPr>
                <w:b/>
              </w:rPr>
              <w:t>Agreed</w:t>
            </w:r>
            <w:r>
              <w:t xml:space="preserve"> as a true and accurate record with </w:t>
            </w:r>
            <w:proofErr w:type="spellStart"/>
            <w:r>
              <w:t>he</w:t>
            </w:r>
            <w:proofErr w:type="spellEnd"/>
            <w:r>
              <w:t xml:space="preserve"> amendment of substituting PS for KC on item  5</w:t>
            </w:r>
          </w:p>
        </w:tc>
        <w:tc>
          <w:tcPr>
            <w:tcW w:w="2613" w:type="dxa"/>
          </w:tcPr>
          <w:p w:rsidR="00CB2AF8" w:rsidRDefault="00CB2AF8" w:rsidP="007212AB">
            <w:pPr>
              <w:spacing w:line="240" w:lineRule="auto"/>
            </w:pPr>
          </w:p>
          <w:p w:rsidR="00CB2AF8" w:rsidRPr="006A3CA0" w:rsidRDefault="00CB2AF8" w:rsidP="007212AB">
            <w:pPr>
              <w:spacing w:line="240" w:lineRule="auto"/>
            </w:pPr>
          </w:p>
        </w:tc>
      </w:tr>
      <w:tr w:rsidR="00CB2AF8" w:rsidRPr="006A3CA0" w:rsidTr="007212AB">
        <w:tc>
          <w:tcPr>
            <w:tcW w:w="568" w:type="dxa"/>
          </w:tcPr>
          <w:p w:rsidR="00CB2AF8" w:rsidRPr="006A3CA0" w:rsidRDefault="00CB2AF8" w:rsidP="007212AB">
            <w:pPr>
              <w:spacing w:line="240" w:lineRule="auto"/>
              <w:jc w:val="center"/>
            </w:pPr>
            <w:r w:rsidRPr="006A3CA0">
              <w:rPr>
                <w:sz w:val="22"/>
              </w:rPr>
              <w:t>4</w:t>
            </w:r>
          </w:p>
        </w:tc>
        <w:tc>
          <w:tcPr>
            <w:tcW w:w="6061" w:type="dxa"/>
          </w:tcPr>
          <w:p w:rsidR="00CB2AF8" w:rsidRPr="006A3CA0" w:rsidRDefault="00CB2AF8" w:rsidP="007212AB">
            <w:pPr>
              <w:spacing w:line="240" w:lineRule="auto"/>
              <w:rPr>
                <w:b/>
              </w:rPr>
            </w:pPr>
            <w:r w:rsidRPr="006A3CA0">
              <w:rPr>
                <w:b/>
                <w:sz w:val="22"/>
              </w:rPr>
              <w:t xml:space="preserve">Matters Arising </w:t>
            </w:r>
            <w:r w:rsidR="00146449">
              <w:rPr>
                <w:b/>
                <w:sz w:val="22"/>
                <w:vertAlign w:val="superscript"/>
              </w:rPr>
              <w:t>(paperTB142</w:t>
            </w:r>
            <w:r>
              <w:rPr>
                <w:b/>
                <w:sz w:val="22"/>
                <w:vertAlign w:val="superscript"/>
              </w:rPr>
              <w:t xml:space="preserve"> )</w:t>
            </w:r>
          </w:p>
          <w:p w:rsidR="00CB2AF8" w:rsidRDefault="00CB2AF8" w:rsidP="007212AB"/>
          <w:p w:rsidR="00CB2AF8" w:rsidRPr="002E4691" w:rsidRDefault="00CB2AF8" w:rsidP="00CB2AF8">
            <w:pPr>
              <w:rPr>
                <w:rFonts w:cs="Calibri"/>
              </w:rPr>
            </w:pPr>
            <w:r w:rsidRPr="00782547">
              <w:rPr>
                <w:b/>
              </w:rPr>
              <w:t>CB</w:t>
            </w:r>
            <w:r>
              <w:t xml:space="preserve"> reported that the Charity Commission has yet to be invited to the trustee </w:t>
            </w:r>
            <w:proofErr w:type="gramStart"/>
            <w:r>
              <w:t>board .</w:t>
            </w:r>
            <w:proofErr w:type="gramEnd"/>
          </w:p>
        </w:tc>
        <w:tc>
          <w:tcPr>
            <w:tcW w:w="2613" w:type="dxa"/>
          </w:tcPr>
          <w:p w:rsidR="00CB2AF8" w:rsidRPr="006A3CA0" w:rsidRDefault="00CB2AF8" w:rsidP="007212AB">
            <w:pPr>
              <w:spacing w:line="240" w:lineRule="auto"/>
            </w:pPr>
          </w:p>
          <w:p w:rsidR="00CB2AF8" w:rsidRDefault="00CB2AF8" w:rsidP="007212AB">
            <w:pPr>
              <w:spacing w:line="240" w:lineRule="auto"/>
              <w:rPr>
                <w:color w:val="FF0000"/>
              </w:rPr>
            </w:pPr>
          </w:p>
          <w:p w:rsidR="00CB2AF8" w:rsidRPr="006A3CA0" w:rsidRDefault="00CB2AF8" w:rsidP="007212AB">
            <w:pPr>
              <w:spacing w:line="240" w:lineRule="auto"/>
              <w:rPr>
                <w:rFonts w:cs="Calibri"/>
                <w:color w:val="FF0000"/>
              </w:rPr>
            </w:pPr>
          </w:p>
        </w:tc>
      </w:tr>
      <w:tr w:rsidR="00CB2AF8" w:rsidRPr="006A3CA0" w:rsidTr="007212AB">
        <w:trPr>
          <w:trHeight w:val="2826"/>
        </w:trPr>
        <w:tc>
          <w:tcPr>
            <w:tcW w:w="568" w:type="dxa"/>
          </w:tcPr>
          <w:p w:rsidR="00CB2AF8" w:rsidRPr="006A3CA0" w:rsidRDefault="00CB2AF8" w:rsidP="007212AB">
            <w:pPr>
              <w:spacing w:line="240" w:lineRule="auto"/>
              <w:jc w:val="center"/>
            </w:pPr>
            <w:r>
              <w:rPr>
                <w:sz w:val="22"/>
              </w:rPr>
              <w:lastRenderedPageBreak/>
              <w:t>5</w:t>
            </w:r>
          </w:p>
        </w:tc>
        <w:tc>
          <w:tcPr>
            <w:tcW w:w="6061" w:type="dxa"/>
          </w:tcPr>
          <w:p w:rsidR="00CB2AF8" w:rsidRDefault="00CB2AF8" w:rsidP="007212AB">
            <w:pPr>
              <w:spacing w:line="240" w:lineRule="auto"/>
              <w:rPr>
                <w:sz w:val="22"/>
              </w:rPr>
            </w:pPr>
            <w:r w:rsidRPr="00782547">
              <w:rPr>
                <w:b/>
                <w:sz w:val="22"/>
              </w:rPr>
              <w:t>Union Update</w:t>
            </w:r>
            <w:r>
              <w:rPr>
                <w:sz w:val="22"/>
              </w:rPr>
              <w:t xml:space="preserve"> </w:t>
            </w:r>
            <w:r w:rsidR="00146449">
              <w:rPr>
                <w:b/>
                <w:sz w:val="22"/>
                <w:vertAlign w:val="superscript"/>
              </w:rPr>
              <w:t>(paperTB143</w:t>
            </w:r>
            <w:r w:rsidRPr="006A3CA0">
              <w:rPr>
                <w:b/>
                <w:sz w:val="22"/>
                <w:vertAlign w:val="superscript"/>
              </w:rPr>
              <w:t>)</w:t>
            </w:r>
          </w:p>
          <w:p w:rsidR="00CB2AF8" w:rsidRDefault="00CB2AF8" w:rsidP="007212AB">
            <w:pPr>
              <w:spacing w:line="240" w:lineRule="auto"/>
              <w:rPr>
                <w:sz w:val="22"/>
              </w:rPr>
            </w:pPr>
          </w:p>
          <w:p w:rsidR="00146449" w:rsidRDefault="00146449" w:rsidP="00146449">
            <w:pPr>
              <w:spacing w:line="240" w:lineRule="auto"/>
              <w:rPr>
                <w:sz w:val="22"/>
                <w:szCs w:val="24"/>
              </w:rPr>
            </w:pPr>
            <w:r>
              <w:rPr>
                <w:sz w:val="22"/>
                <w:szCs w:val="24"/>
              </w:rPr>
              <w:t xml:space="preserve">KC </w:t>
            </w:r>
            <w:r w:rsidRPr="00993DC4">
              <w:rPr>
                <w:sz w:val="22"/>
                <w:szCs w:val="24"/>
              </w:rPr>
              <w:t xml:space="preserve">introduced the </w:t>
            </w:r>
            <w:r>
              <w:rPr>
                <w:sz w:val="22"/>
                <w:szCs w:val="24"/>
              </w:rPr>
              <w:t xml:space="preserve">report. </w:t>
            </w:r>
          </w:p>
          <w:p w:rsidR="00146449" w:rsidRDefault="00146449" w:rsidP="00146449">
            <w:pPr>
              <w:spacing w:line="240" w:lineRule="auto"/>
              <w:rPr>
                <w:sz w:val="22"/>
                <w:szCs w:val="24"/>
              </w:rPr>
            </w:pPr>
          </w:p>
          <w:p w:rsidR="00146449" w:rsidRPr="00CB2AF8" w:rsidRDefault="00146449" w:rsidP="00146449">
            <w:pPr>
              <w:spacing w:line="240" w:lineRule="auto"/>
              <w:rPr>
                <w:sz w:val="22"/>
                <w:szCs w:val="24"/>
              </w:rPr>
            </w:pPr>
            <w:r w:rsidRPr="00CB2AF8">
              <w:rPr>
                <w:sz w:val="22"/>
                <w:szCs w:val="24"/>
              </w:rPr>
              <w:t>Key highlights included</w:t>
            </w:r>
          </w:p>
          <w:p w:rsidR="00146449" w:rsidRPr="00CB2AF8" w:rsidRDefault="00146449" w:rsidP="00146449">
            <w:pPr>
              <w:spacing w:line="240" w:lineRule="auto"/>
              <w:rPr>
                <w:sz w:val="22"/>
                <w:szCs w:val="24"/>
              </w:rPr>
            </w:pPr>
            <w:r w:rsidRPr="00CB2AF8">
              <w:rPr>
                <w:sz w:val="22"/>
                <w:szCs w:val="24"/>
              </w:rPr>
              <w:t xml:space="preserve"> The highest turnout in the city for Students’ Union elections at 25%.</w:t>
            </w:r>
          </w:p>
          <w:p w:rsidR="00146449" w:rsidRPr="00CB2AF8" w:rsidRDefault="00146449" w:rsidP="00146449">
            <w:pPr>
              <w:spacing w:line="240" w:lineRule="auto"/>
              <w:rPr>
                <w:sz w:val="22"/>
                <w:szCs w:val="24"/>
              </w:rPr>
            </w:pPr>
            <w:r w:rsidRPr="00CB2AF8">
              <w:rPr>
                <w:sz w:val="22"/>
                <w:szCs w:val="24"/>
              </w:rPr>
              <w:t xml:space="preserve">First housing fair for </w:t>
            </w:r>
            <w:r>
              <w:rPr>
                <w:sz w:val="22"/>
                <w:szCs w:val="24"/>
              </w:rPr>
              <w:t>t</w:t>
            </w:r>
            <w:r w:rsidRPr="00CB2AF8">
              <w:rPr>
                <w:sz w:val="22"/>
                <w:szCs w:val="24"/>
              </w:rPr>
              <w:t xml:space="preserve">wo years </w:t>
            </w:r>
          </w:p>
          <w:p w:rsidR="00146449" w:rsidRPr="00CB2AF8" w:rsidRDefault="00146449" w:rsidP="00146449">
            <w:pPr>
              <w:spacing w:line="240" w:lineRule="auto"/>
              <w:rPr>
                <w:sz w:val="22"/>
                <w:szCs w:val="24"/>
              </w:rPr>
            </w:pPr>
            <w:r w:rsidRPr="00CB2AF8">
              <w:rPr>
                <w:sz w:val="22"/>
                <w:szCs w:val="24"/>
              </w:rPr>
              <w:t xml:space="preserve">Launch of course rep survey </w:t>
            </w:r>
          </w:p>
          <w:p w:rsidR="00CB2AF8" w:rsidRPr="006F4BFC" w:rsidRDefault="00146449" w:rsidP="00146449">
            <w:pPr>
              <w:spacing w:line="240" w:lineRule="auto"/>
              <w:rPr>
                <w:sz w:val="22"/>
              </w:rPr>
            </w:pPr>
            <w:r w:rsidRPr="00CB2AF8">
              <w:rPr>
                <w:sz w:val="22"/>
                <w:szCs w:val="24"/>
              </w:rPr>
              <w:t>127 students nominating staff in Hope STAR award</w:t>
            </w:r>
            <w:r>
              <w:rPr>
                <w:b/>
                <w:sz w:val="22"/>
                <w:szCs w:val="24"/>
              </w:rPr>
              <w:t>s</w:t>
            </w:r>
          </w:p>
        </w:tc>
        <w:tc>
          <w:tcPr>
            <w:tcW w:w="2613" w:type="dxa"/>
          </w:tcPr>
          <w:p w:rsidR="00CB2AF8" w:rsidRPr="006A3CA0" w:rsidRDefault="00CB2AF8" w:rsidP="007212AB">
            <w:pPr>
              <w:spacing w:line="240" w:lineRule="auto"/>
              <w:rPr>
                <w:b/>
                <w:color w:val="FF0000"/>
              </w:rPr>
            </w:pPr>
          </w:p>
          <w:p w:rsidR="00CB2AF8" w:rsidRDefault="00CB2AF8" w:rsidP="007212AB">
            <w:pPr>
              <w:spacing w:line="240" w:lineRule="auto"/>
              <w:rPr>
                <w:color w:val="FF0000"/>
              </w:rPr>
            </w:pPr>
          </w:p>
          <w:p w:rsidR="00CB2AF8" w:rsidRDefault="00CB2AF8" w:rsidP="007212AB">
            <w:pPr>
              <w:spacing w:line="240" w:lineRule="auto"/>
              <w:rPr>
                <w:color w:val="FF0000"/>
              </w:rPr>
            </w:pPr>
          </w:p>
          <w:p w:rsidR="00CB2AF8" w:rsidRDefault="00CB2AF8" w:rsidP="007212AB">
            <w:pPr>
              <w:spacing w:line="240" w:lineRule="auto"/>
              <w:rPr>
                <w:color w:val="FF0000"/>
              </w:rPr>
            </w:pPr>
          </w:p>
          <w:p w:rsidR="00CB2AF8" w:rsidRDefault="00CB2AF8" w:rsidP="007212AB">
            <w:pPr>
              <w:spacing w:line="240" w:lineRule="auto"/>
              <w:rPr>
                <w:color w:val="FF0000"/>
              </w:rPr>
            </w:pPr>
          </w:p>
          <w:p w:rsidR="00CB2AF8" w:rsidRDefault="00CB2AF8" w:rsidP="007212AB">
            <w:pPr>
              <w:spacing w:line="240" w:lineRule="auto"/>
              <w:rPr>
                <w:color w:val="FF0000"/>
              </w:rPr>
            </w:pPr>
          </w:p>
          <w:p w:rsidR="00CB2AF8" w:rsidRDefault="00CB2AF8" w:rsidP="007212AB">
            <w:pPr>
              <w:spacing w:line="240" w:lineRule="auto"/>
              <w:rPr>
                <w:color w:val="FF0000"/>
              </w:rPr>
            </w:pPr>
          </w:p>
          <w:p w:rsidR="00CB2AF8" w:rsidRDefault="00CB2AF8" w:rsidP="007212AB">
            <w:pPr>
              <w:spacing w:line="240" w:lineRule="auto"/>
              <w:rPr>
                <w:color w:val="FF0000"/>
              </w:rPr>
            </w:pPr>
          </w:p>
          <w:p w:rsidR="00CB2AF8" w:rsidRDefault="00CB2AF8" w:rsidP="007212AB">
            <w:pPr>
              <w:spacing w:line="240" w:lineRule="auto"/>
              <w:rPr>
                <w:color w:val="FF0000"/>
              </w:rPr>
            </w:pPr>
          </w:p>
          <w:p w:rsidR="00CB2AF8" w:rsidRPr="00CE0146" w:rsidRDefault="00CB2AF8" w:rsidP="007212AB">
            <w:pPr>
              <w:spacing w:line="240" w:lineRule="auto"/>
              <w:rPr>
                <w:color w:val="FF0000"/>
              </w:rPr>
            </w:pPr>
          </w:p>
        </w:tc>
      </w:tr>
      <w:tr w:rsidR="00CB2AF8" w:rsidRPr="006A3CA0" w:rsidTr="007212AB">
        <w:trPr>
          <w:trHeight w:val="5338"/>
        </w:trPr>
        <w:tc>
          <w:tcPr>
            <w:tcW w:w="568" w:type="dxa"/>
          </w:tcPr>
          <w:p w:rsidR="00CB2AF8" w:rsidRDefault="00CB2AF8" w:rsidP="007212AB">
            <w:pPr>
              <w:spacing w:line="240" w:lineRule="auto"/>
              <w:jc w:val="center"/>
              <w:rPr>
                <w:sz w:val="22"/>
              </w:rPr>
            </w:pPr>
            <w:r>
              <w:rPr>
                <w:sz w:val="22"/>
              </w:rPr>
              <w:t>6</w:t>
            </w:r>
          </w:p>
        </w:tc>
        <w:tc>
          <w:tcPr>
            <w:tcW w:w="6061" w:type="dxa"/>
          </w:tcPr>
          <w:p w:rsidR="00CB2AF8" w:rsidRDefault="00CB2AF8" w:rsidP="007212AB">
            <w:pPr>
              <w:spacing w:line="240" w:lineRule="auto"/>
              <w:rPr>
                <w:b/>
                <w:sz w:val="22"/>
                <w:szCs w:val="24"/>
              </w:rPr>
            </w:pPr>
            <w:r>
              <w:rPr>
                <w:b/>
                <w:sz w:val="22"/>
                <w:szCs w:val="24"/>
              </w:rPr>
              <w:t xml:space="preserve">Strategic Plan </w:t>
            </w:r>
            <w:r w:rsidR="00146449">
              <w:rPr>
                <w:b/>
                <w:sz w:val="22"/>
                <w:szCs w:val="24"/>
              </w:rPr>
              <w:t xml:space="preserve">Update </w:t>
            </w:r>
            <w:r>
              <w:rPr>
                <w:b/>
                <w:sz w:val="22"/>
                <w:szCs w:val="24"/>
              </w:rPr>
              <w:t xml:space="preserve"> </w:t>
            </w:r>
            <w:r>
              <w:rPr>
                <w:b/>
                <w:sz w:val="22"/>
                <w:vertAlign w:val="superscript"/>
              </w:rPr>
              <w:t>(paperTB1</w:t>
            </w:r>
            <w:r w:rsidR="00146449">
              <w:rPr>
                <w:b/>
                <w:sz w:val="22"/>
                <w:vertAlign w:val="superscript"/>
              </w:rPr>
              <w:t>44</w:t>
            </w:r>
            <w:r>
              <w:rPr>
                <w:b/>
                <w:sz w:val="22"/>
                <w:vertAlign w:val="superscript"/>
              </w:rPr>
              <w:t xml:space="preserve"> </w:t>
            </w:r>
            <w:r w:rsidRPr="006A3CA0">
              <w:rPr>
                <w:b/>
                <w:sz w:val="22"/>
                <w:vertAlign w:val="superscript"/>
              </w:rPr>
              <w:t>)</w:t>
            </w:r>
          </w:p>
          <w:p w:rsidR="00CB2AF8" w:rsidRDefault="00CB2AF8" w:rsidP="007212AB">
            <w:pPr>
              <w:spacing w:line="240" w:lineRule="auto"/>
              <w:rPr>
                <w:b/>
                <w:sz w:val="22"/>
                <w:szCs w:val="24"/>
              </w:rPr>
            </w:pPr>
          </w:p>
          <w:p w:rsidR="00146449" w:rsidRDefault="00146449" w:rsidP="00146449">
            <w:pPr>
              <w:rPr>
                <w:sz w:val="22"/>
              </w:rPr>
            </w:pPr>
            <w:r>
              <w:rPr>
                <w:sz w:val="22"/>
              </w:rPr>
              <w:t xml:space="preserve">CB </w:t>
            </w:r>
            <w:proofErr w:type="gramStart"/>
            <w:r>
              <w:rPr>
                <w:sz w:val="22"/>
              </w:rPr>
              <w:t xml:space="preserve">presented </w:t>
            </w:r>
            <w:r w:rsidRPr="00C86C02">
              <w:rPr>
                <w:sz w:val="22"/>
              </w:rPr>
              <w:t xml:space="preserve"> the</w:t>
            </w:r>
            <w:proofErr w:type="gramEnd"/>
            <w:r w:rsidRPr="00C86C02">
              <w:rPr>
                <w:sz w:val="22"/>
              </w:rPr>
              <w:t xml:space="preserve"> revised </w:t>
            </w:r>
            <w:r>
              <w:rPr>
                <w:sz w:val="22"/>
              </w:rPr>
              <w:t xml:space="preserve">strategic plan update, which </w:t>
            </w:r>
            <w:r w:rsidR="00E401C4">
              <w:rPr>
                <w:sz w:val="22"/>
              </w:rPr>
              <w:t>highlights</w:t>
            </w:r>
            <w:r>
              <w:rPr>
                <w:sz w:val="22"/>
              </w:rPr>
              <w:t xml:space="preserve"> KPI’</w:t>
            </w:r>
            <w:r w:rsidR="00E401C4">
              <w:rPr>
                <w:sz w:val="22"/>
              </w:rPr>
              <w:t>s in a Red, Amber G</w:t>
            </w:r>
            <w:r>
              <w:rPr>
                <w:sz w:val="22"/>
              </w:rPr>
              <w:t xml:space="preserve">reen format. </w:t>
            </w:r>
          </w:p>
          <w:p w:rsidR="00146449" w:rsidRDefault="00146449" w:rsidP="00146449">
            <w:pPr>
              <w:rPr>
                <w:sz w:val="22"/>
              </w:rPr>
            </w:pPr>
            <w:r>
              <w:rPr>
                <w:sz w:val="22"/>
              </w:rPr>
              <w:t xml:space="preserve">She stated that some of the KPI’s need to be revisited because they are not sufficiently challenging e.g. the  target number of students accessing skills based training needs to be raised due to the success of the MLFP programme. </w:t>
            </w:r>
          </w:p>
          <w:p w:rsidR="00146449" w:rsidRDefault="00146449" w:rsidP="00146449">
            <w:pPr>
              <w:rPr>
                <w:sz w:val="22"/>
              </w:rPr>
            </w:pPr>
            <w:r>
              <w:rPr>
                <w:sz w:val="22"/>
              </w:rPr>
              <w:t xml:space="preserve">Might need to </w:t>
            </w:r>
            <w:r w:rsidR="00E401C4">
              <w:rPr>
                <w:sz w:val="22"/>
              </w:rPr>
              <w:t>revisit</w:t>
            </w:r>
            <w:r>
              <w:rPr>
                <w:sz w:val="22"/>
              </w:rPr>
              <w:t xml:space="preserve"> the student voice/Big Idea target. Whilst on target </w:t>
            </w:r>
            <w:r w:rsidR="00E401C4">
              <w:rPr>
                <w:sz w:val="22"/>
              </w:rPr>
              <w:t>for</w:t>
            </w:r>
            <w:r>
              <w:rPr>
                <w:sz w:val="22"/>
              </w:rPr>
              <w:t xml:space="preserve"> </w:t>
            </w:r>
            <w:r w:rsidR="00E401C4">
              <w:rPr>
                <w:sz w:val="22"/>
              </w:rPr>
              <w:t>ideas</w:t>
            </w:r>
            <w:r>
              <w:rPr>
                <w:sz w:val="22"/>
              </w:rPr>
              <w:t xml:space="preserve"> submitted the number of students engaging with the site by liking/disliking ideas is low.</w:t>
            </w:r>
          </w:p>
          <w:p w:rsidR="00146449" w:rsidRDefault="00146449" w:rsidP="00146449">
            <w:pPr>
              <w:rPr>
                <w:sz w:val="22"/>
              </w:rPr>
            </w:pPr>
            <w:r>
              <w:rPr>
                <w:sz w:val="22"/>
              </w:rPr>
              <w:t xml:space="preserve">Also the number of clubs and societies is likely to fall following a data cleanse in the summer. </w:t>
            </w:r>
          </w:p>
          <w:p w:rsidR="00146449" w:rsidRDefault="00146449" w:rsidP="00146449">
            <w:pPr>
              <w:rPr>
                <w:sz w:val="22"/>
              </w:rPr>
            </w:pPr>
            <w:r>
              <w:rPr>
                <w:sz w:val="22"/>
              </w:rPr>
              <w:t xml:space="preserve">Oher Salient points raised included </w:t>
            </w:r>
          </w:p>
          <w:p w:rsidR="00146449" w:rsidRDefault="00146449" w:rsidP="00146449">
            <w:pPr>
              <w:rPr>
                <w:sz w:val="22"/>
              </w:rPr>
            </w:pPr>
            <w:r>
              <w:rPr>
                <w:sz w:val="22"/>
              </w:rPr>
              <w:t xml:space="preserve">MP- Need a </w:t>
            </w:r>
            <w:proofErr w:type="spellStart"/>
            <w:r>
              <w:rPr>
                <w:sz w:val="22"/>
              </w:rPr>
              <w:t>tam</w:t>
            </w:r>
            <w:proofErr w:type="spellEnd"/>
            <w:r>
              <w:rPr>
                <w:sz w:val="22"/>
              </w:rPr>
              <w:t xml:space="preserve"> of student reps to promote events and campaigns.</w:t>
            </w:r>
          </w:p>
          <w:p w:rsidR="00146449" w:rsidRDefault="00146449" w:rsidP="00146449">
            <w:pPr>
              <w:rPr>
                <w:sz w:val="22"/>
              </w:rPr>
            </w:pPr>
            <w:r>
              <w:rPr>
                <w:sz w:val="22"/>
              </w:rPr>
              <w:t xml:space="preserve">PS – Need to utilise course reps and part time officers in the promotion of the Students’ Union </w:t>
            </w:r>
          </w:p>
          <w:p w:rsidR="00146449" w:rsidRDefault="00146449" w:rsidP="00146449">
            <w:pPr>
              <w:rPr>
                <w:sz w:val="22"/>
              </w:rPr>
            </w:pPr>
            <w:r>
              <w:rPr>
                <w:sz w:val="22"/>
              </w:rPr>
              <w:t>MP – Should approach academic staff to have a dedicated time for course reps to talk to classes at the end of lessons.</w:t>
            </w:r>
          </w:p>
          <w:p w:rsidR="00146449" w:rsidRDefault="00146449" w:rsidP="00146449">
            <w:pPr>
              <w:rPr>
                <w:sz w:val="22"/>
              </w:rPr>
            </w:pPr>
          </w:p>
          <w:p w:rsidR="00146449" w:rsidRDefault="00146449" w:rsidP="00146449">
            <w:pPr>
              <w:rPr>
                <w:sz w:val="22"/>
              </w:rPr>
            </w:pPr>
            <w:r>
              <w:rPr>
                <w:sz w:val="22"/>
              </w:rPr>
              <w:t xml:space="preserve">KB- Need to address post graduate issues at a course rep level. </w:t>
            </w:r>
          </w:p>
          <w:p w:rsidR="00146449" w:rsidRDefault="00146449" w:rsidP="00146449">
            <w:pPr>
              <w:rPr>
                <w:sz w:val="22"/>
              </w:rPr>
            </w:pPr>
          </w:p>
          <w:p w:rsidR="00146449" w:rsidRDefault="00146449" w:rsidP="00146449">
            <w:pPr>
              <w:rPr>
                <w:sz w:val="22"/>
              </w:rPr>
            </w:pPr>
            <w:r>
              <w:rPr>
                <w:sz w:val="22"/>
              </w:rPr>
              <w:t xml:space="preserve">CJ – Do we have to wait until CB’s return from maternity to revisit </w:t>
            </w:r>
            <w:proofErr w:type="gramStart"/>
            <w:r>
              <w:rPr>
                <w:sz w:val="22"/>
              </w:rPr>
              <w:t>KPI’s ?</w:t>
            </w:r>
            <w:proofErr w:type="gramEnd"/>
          </w:p>
          <w:p w:rsidR="00146449" w:rsidRDefault="00146449" w:rsidP="00146449">
            <w:pPr>
              <w:rPr>
                <w:sz w:val="22"/>
              </w:rPr>
            </w:pPr>
            <w:r>
              <w:rPr>
                <w:sz w:val="22"/>
              </w:rPr>
              <w:br/>
              <w:t>AA – Some such as Green Champions and connecting campuses can be looked at in CB’s absence.</w:t>
            </w:r>
          </w:p>
          <w:p w:rsidR="00146449" w:rsidRDefault="00146449" w:rsidP="00146449">
            <w:pPr>
              <w:rPr>
                <w:sz w:val="22"/>
              </w:rPr>
            </w:pPr>
          </w:p>
          <w:p w:rsidR="00146449" w:rsidRDefault="00146449" w:rsidP="00146449">
            <w:pPr>
              <w:rPr>
                <w:sz w:val="22"/>
              </w:rPr>
            </w:pPr>
            <w:r>
              <w:rPr>
                <w:sz w:val="22"/>
              </w:rPr>
              <w:t xml:space="preserve">Since a number of KPI’s related to survey results, a draft copy of the annual survey was presented to the board. </w:t>
            </w:r>
          </w:p>
          <w:p w:rsidR="00146449" w:rsidRDefault="00146449" w:rsidP="00146449">
            <w:pPr>
              <w:rPr>
                <w:sz w:val="22"/>
              </w:rPr>
            </w:pPr>
          </w:p>
          <w:p w:rsidR="00146449" w:rsidRDefault="00146449" w:rsidP="00146449">
            <w:pPr>
              <w:rPr>
                <w:sz w:val="22"/>
              </w:rPr>
            </w:pPr>
            <w:r>
              <w:rPr>
                <w:sz w:val="22"/>
              </w:rPr>
              <w:t>CJ- Could we utilise student ambassadors from the university to promote the survey?</w:t>
            </w:r>
          </w:p>
          <w:p w:rsidR="00146449" w:rsidRDefault="00146449" w:rsidP="00146449">
            <w:pPr>
              <w:rPr>
                <w:sz w:val="22"/>
              </w:rPr>
            </w:pPr>
          </w:p>
          <w:p w:rsidR="00146449" w:rsidRDefault="00146449" w:rsidP="00146449">
            <w:pPr>
              <w:rPr>
                <w:sz w:val="22"/>
              </w:rPr>
            </w:pPr>
            <w:r>
              <w:rPr>
                <w:sz w:val="22"/>
              </w:rPr>
              <w:lastRenderedPageBreak/>
              <w:t xml:space="preserve">Could we add a question asking at which </w:t>
            </w:r>
            <w:r w:rsidR="00C47E47">
              <w:rPr>
                <w:sz w:val="22"/>
              </w:rPr>
              <w:t>campus students primarily study</w:t>
            </w:r>
            <w:r>
              <w:rPr>
                <w:sz w:val="22"/>
              </w:rPr>
              <w:t>?</w:t>
            </w:r>
          </w:p>
          <w:p w:rsidR="00146449" w:rsidRDefault="00146449" w:rsidP="00146449">
            <w:pPr>
              <w:rPr>
                <w:sz w:val="22"/>
              </w:rPr>
            </w:pPr>
          </w:p>
          <w:p w:rsidR="00146449" w:rsidRDefault="00146449" w:rsidP="00146449">
            <w:pPr>
              <w:rPr>
                <w:sz w:val="22"/>
              </w:rPr>
            </w:pPr>
            <w:r>
              <w:rPr>
                <w:sz w:val="22"/>
              </w:rPr>
              <w:t>Comments on the survey to forwarded to KC by April 11</w:t>
            </w:r>
            <w:r w:rsidRPr="0001503A">
              <w:rPr>
                <w:sz w:val="22"/>
                <w:vertAlign w:val="superscript"/>
              </w:rPr>
              <w:t>th</w:t>
            </w:r>
            <w:r>
              <w:rPr>
                <w:sz w:val="22"/>
              </w:rPr>
              <w:t xml:space="preserve"> </w:t>
            </w:r>
          </w:p>
          <w:p w:rsidR="00CB2AF8" w:rsidRDefault="00CB2AF8" w:rsidP="00CB2AF8">
            <w:pPr>
              <w:spacing w:line="240" w:lineRule="auto"/>
              <w:rPr>
                <w:b/>
                <w:sz w:val="22"/>
                <w:szCs w:val="24"/>
              </w:rPr>
            </w:pPr>
          </w:p>
        </w:tc>
        <w:tc>
          <w:tcPr>
            <w:tcW w:w="2613" w:type="dxa"/>
          </w:tcPr>
          <w:p w:rsidR="00CB2AF8" w:rsidRDefault="00CB2AF8" w:rsidP="007212AB">
            <w:pPr>
              <w:spacing w:line="240" w:lineRule="auto"/>
              <w:rPr>
                <w:b/>
                <w:color w:val="FF0000"/>
              </w:rPr>
            </w:pPr>
          </w:p>
          <w:p w:rsidR="00CB2AF8" w:rsidRDefault="00CB2AF8" w:rsidP="007212AB">
            <w:pPr>
              <w:spacing w:line="240" w:lineRule="auto"/>
              <w:rPr>
                <w:b/>
                <w:color w:val="FF0000"/>
              </w:rPr>
            </w:pPr>
          </w:p>
          <w:p w:rsidR="00CB2AF8" w:rsidRDefault="00CB2AF8" w:rsidP="007212AB">
            <w:pPr>
              <w:spacing w:line="240" w:lineRule="auto"/>
              <w:rPr>
                <w:b/>
                <w:color w:val="FF0000"/>
              </w:rPr>
            </w:pPr>
          </w:p>
          <w:p w:rsidR="00CB2AF8" w:rsidRDefault="00CB2AF8" w:rsidP="007212AB">
            <w:pPr>
              <w:spacing w:line="240" w:lineRule="auto"/>
              <w:rPr>
                <w:b/>
                <w:color w:val="FF0000"/>
              </w:rPr>
            </w:pPr>
          </w:p>
          <w:p w:rsidR="00CB2AF8" w:rsidRDefault="00CB2AF8" w:rsidP="007212AB">
            <w:pPr>
              <w:spacing w:line="240" w:lineRule="auto"/>
              <w:rPr>
                <w:b/>
                <w:color w:val="FF0000"/>
              </w:rPr>
            </w:pPr>
          </w:p>
          <w:p w:rsidR="00CB2AF8" w:rsidRDefault="00CB2AF8" w:rsidP="007212AB">
            <w:pPr>
              <w:spacing w:line="240" w:lineRule="auto"/>
              <w:rPr>
                <w:b/>
                <w:color w:val="FF0000"/>
              </w:rPr>
            </w:pPr>
          </w:p>
          <w:p w:rsidR="00CB2AF8" w:rsidRDefault="00CB2AF8" w:rsidP="007212AB">
            <w:pPr>
              <w:spacing w:line="240" w:lineRule="auto"/>
              <w:rPr>
                <w:b/>
                <w:color w:val="FF0000"/>
              </w:rPr>
            </w:pPr>
          </w:p>
          <w:p w:rsidR="00CB2AF8" w:rsidRDefault="00CB2AF8" w:rsidP="007212AB">
            <w:pPr>
              <w:spacing w:line="240" w:lineRule="auto"/>
              <w:rPr>
                <w:b/>
                <w:color w:val="FF0000"/>
              </w:rPr>
            </w:pPr>
          </w:p>
          <w:p w:rsidR="00CB2AF8" w:rsidRDefault="00CB2AF8" w:rsidP="007212AB">
            <w:pPr>
              <w:spacing w:line="240" w:lineRule="auto"/>
              <w:rPr>
                <w:b/>
                <w:color w:val="FF0000"/>
              </w:rPr>
            </w:pPr>
          </w:p>
          <w:p w:rsidR="00CB2AF8" w:rsidRDefault="00CB2AF8" w:rsidP="007212AB">
            <w:pPr>
              <w:spacing w:line="240" w:lineRule="auto"/>
              <w:rPr>
                <w:b/>
                <w:color w:val="FF0000"/>
              </w:rPr>
            </w:pPr>
          </w:p>
          <w:p w:rsidR="00CB2AF8" w:rsidRDefault="00CB2AF8" w:rsidP="007212AB">
            <w:pPr>
              <w:spacing w:line="240" w:lineRule="auto"/>
              <w:rPr>
                <w:b/>
                <w:color w:val="FF0000"/>
              </w:rPr>
            </w:pPr>
          </w:p>
          <w:p w:rsidR="00CB2AF8" w:rsidRDefault="00CB2AF8" w:rsidP="007212AB">
            <w:pPr>
              <w:spacing w:line="240" w:lineRule="auto"/>
              <w:rPr>
                <w:b/>
                <w:color w:val="FF0000"/>
              </w:rPr>
            </w:pPr>
          </w:p>
          <w:p w:rsidR="00CB2AF8" w:rsidRDefault="00CB2AF8" w:rsidP="007212AB">
            <w:pPr>
              <w:spacing w:line="240" w:lineRule="auto"/>
              <w:rPr>
                <w:b/>
                <w:color w:val="FF0000"/>
              </w:rPr>
            </w:pPr>
          </w:p>
          <w:p w:rsidR="00CB2AF8" w:rsidRDefault="00CB2AF8" w:rsidP="007212AB">
            <w:pPr>
              <w:spacing w:line="240" w:lineRule="auto"/>
              <w:rPr>
                <w:b/>
                <w:color w:val="FF0000"/>
              </w:rPr>
            </w:pPr>
          </w:p>
          <w:p w:rsidR="00CB2AF8" w:rsidRDefault="00CB2AF8" w:rsidP="007212AB">
            <w:pPr>
              <w:spacing w:line="240" w:lineRule="auto"/>
              <w:rPr>
                <w:b/>
                <w:color w:val="FF0000"/>
              </w:rPr>
            </w:pPr>
          </w:p>
          <w:p w:rsidR="00CB2AF8" w:rsidRPr="00036A67" w:rsidRDefault="00CB2AF8" w:rsidP="007212AB">
            <w:pPr>
              <w:spacing w:line="240" w:lineRule="auto"/>
              <w:rPr>
                <w:color w:val="FF0000"/>
              </w:rPr>
            </w:pPr>
          </w:p>
        </w:tc>
      </w:tr>
      <w:tr w:rsidR="00146449" w:rsidRPr="006A3CA0" w:rsidTr="007212AB">
        <w:tc>
          <w:tcPr>
            <w:tcW w:w="568" w:type="dxa"/>
          </w:tcPr>
          <w:p w:rsidR="00146449" w:rsidRPr="006A3CA0" w:rsidRDefault="00146449" w:rsidP="007212AB">
            <w:pPr>
              <w:spacing w:line="240" w:lineRule="auto"/>
              <w:jc w:val="center"/>
              <w:rPr>
                <w:sz w:val="22"/>
              </w:rPr>
            </w:pPr>
            <w:r>
              <w:rPr>
                <w:sz w:val="22"/>
              </w:rPr>
              <w:lastRenderedPageBreak/>
              <w:t>7</w:t>
            </w:r>
          </w:p>
        </w:tc>
        <w:tc>
          <w:tcPr>
            <w:tcW w:w="6061" w:type="dxa"/>
          </w:tcPr>
          <w:p w:rsidR="00146449" w:rsidRDefault="00146449" w:rsidP="007212AB">
            <w:pPr>
              <w:rPr>
                <w:b/>
                <w:szCs w:val="24"/>
              </w:rPr>
            </w:pPr>
            <w:r>
              <w:rPr>
                <w:b/>
                <w:szCs w:val="24"/>
              </w:rPr>
              <w:t xml:space="preserve">Six Month management Accounts </w:t>
            </w:r>
            <w:r>
              <w:rPr>
                <w:b/>
                <w:sz w:val="22"/>
                <w:vertAlign w:val="superscript"/>
              </w:rPr>
              <w:t>(paperTB145,146,147</w:t>
            </w:r>
            <w:r w:rsidRPr="006A3CA0">
              <w:rPr>
                <w:b/>
                <w:sz w:val="22"/>
                <w:vertAlign w:val="superscript"/>
              </w:rPr>
              <w:t>)</w:t>
            </w:r>
          </w:p>
          <w:p w:rsidR="00146449" w:rsidRDefault="00146449" w:rsidP="007212AB">
            <w:pPr>
              <w:spacing w:line="240" w:lineRule="auto"/>
              <w:rPr>
                <w:b/>
                <w:sz w:val="22"/>
                <w:szCs w:val="24"/>
              </w:rPr>
            </w:pPr>
          </w:p>
          <w:p w:rsidR="00146449" w:rsidRPr="00C86C02" w:rsidRDefault="00146449" w:rsidP="007212AB">
            <w:pPr>
              <w:spacing w:line="240" w:lineRule="auto"/>
              <w:rPr>
                <w:sz w:val="22"/>
              </w:rPr>
            </w:pPr>
            <w:r w:rsidRPr="00C86C02">
              <w:rPr>
                <w:sz w:val="22"/>
              </w:rPr>
              <w:t>CB presented the report</w:t>
            </w:r>
          </w:p>
          <w:p w:rsidR="00146449" w:rsidRPr="00C86C02" w:rsidRDefault="00146449" w:rsidP="007212AB">
            <w:pPr>
              <w:spacing w:line="240" w:lineRule="auto"/>
              <w:rPr>
                <w:sz w:val="22"/>
              </w:rPr>
            </w:pPr>
          </w:p>
          <w:p w:rsidR="00146449" w:rsidRPr="00C86C02" w:rsidRDefault="00146449" w:rsidP="00E13EC6">
            <w:pPr>
              <w:rPr>
                <w:b/>
                <w:sz w:val="22"/>
                <w:szCs w:val="24"/>
              </w:rPr>
            </w:pPr>
            <w:r>
              <w:rPr>
                <w:sz w:val="22"/>
              </w:rPr>
              <w:t>She stated that there is a forecast of a deficit of approximately £3000 due to maternity cover.</w:t>
            </w:r>
          </w:p>
        </w:tc>
        <w:tc>
          <w:tcPr>
            <w:tcW w:w="2613" w:type="dxa"/>
          </w:tcPr>
          <w:p w:rsidR="00146449" w:rsidRDefault="00146449" w:rsidP="007212AB">
            <w:pPr>
              <w:spacing w:line="240" w:lineRule="auto"/>
              <w:rPr>
                <w:b/>
                <w:color w:val="FF0000"/>
              </w:rPr>
            </w:pPr>
          </w:p>
          <w:p w:rsidR="00146449" w:rsidRPr="00246A1A" w:rsidRDefault="00146449" w:rsidP="007212AB">
            <w:pPr>
              <w:spacing w:line="240" w:lineRule="auto"/>
              <w:rPr>
                <w:color w:val="FF0000"/>
              </w:rPr>
            </w:pPr>
          </w:p>
        </w:tc>
      </w:tr>
      <w:tr w:rsidR="00146449" w:rsidRPr="006A3CA0" w:rsidTr="007212AB">
        <w:tc>
          <w:tcPr>
            <w:tcW w:w="568" w:type="dxa"/>
          </w:tcPr>
          <w:p w:rsidR="00146449" w:rsidRPr="006A3CA0" w:rsidRDefault="00146449" w:rsidP="007212AB">
            <w:pPr>
              <w:spacing w:line="240" w:lineRule="auto"/>
              <w:jc w:val="center"/>
            </w:pPr>
            <w:r w:rsidRPr="006A3CA0">
              <w:rPr>
                <w:sz w:val="22"/>
              </w:rPr>
              <w:t>8</w:t>
            </w:r>
          </w:p>
        </w:tc>
        <w:tc>
          <w:tcPr>
            <w:tcW w:w="6061" w:type="dxa"/>
          </w:tcPr>
          <w:p w:rsidR="00146449" w:rsidRPr="00205F83" w:rsidRDefault="00146449" w:rsidP="007212AB">
            <w:pPr>
              <w:rPr>
                <w:b/>
                <w:sz w:val="22"/>
                <w:szCs w:val="24"/>
              </w:rPr>
            </w:pPr>
            <w:r>
              <w:rPr>
                <w:b/>
                <w:sz w:val="22"/>
                <w:szCs w:val="24"/>
              </w:rPr>
              <w:t xml:space="preserve">Urgent Business </w:t>
            </w:r>
          </w:p>
          <w:p w:rsidR="00146449" w:rsidRDefault="00146449" w:rsidP="007212AB">
            <w:pPr>
              <w:rPr>
                <w:sz w:val="22"/>
                <w:szCs w:val="24"/>
              </w:rPr>
            </w:pPr>
          </w:p>
          <w:p w:rsidR="00146449" w:rsidRDefault="00146449" w:rsidP="007212AB">
            <w:pPr>
              <w:rPr>
                <w:sz w:val="22"/>
                <w:szCs w:val="24"/>
              </w:rPr>
            </w:pPr>
            <w:r>
              <w:rPr>
                <w:sz w:val="22"/>
                <w:szCs w:val="24"/>
              </w:rPr>
              <w:t xml:space="preserve">Volunteer Partnership </w:t>
            </w:r>
          </w:p>
          <w:p w:rsidR="00146449" w:rsidRDefault="00146449" w:rsidP="007212AB">
            <w:pPr>
              <w:rPr>
                <w:sz w:val="22"/>
                <w:szCs w:val="24"/>
              </w:rPr>
            </w:pPr>
          </w:p>
          <w:p w:rsidR="00146449" w:rsidRDefault="00146449" w:rsidP="007212AB">
            <w:pPr>
              <w:rPr>
                <w:sz w:val="22"/>
                <w:szCs w:val="24"/>
              </w:rPr>
            </w:pPr>
            <w:r>
              <w:rPr>
                <w:sz w:val="22"/>
                <w:szCs w:val="24"/>
              </w:rPr>
              <w:t xml:space="preserve">SC reported on the latest developments on the Volunteer Liverpool partnership. </w:t>
            </w:r>
          </w:p>
          <w:p w:rsidR="00146449" w:rsidRDefault="00146449" w:rsidP="007212AB">
            <w:pPr>
              <w:rPr>
                <w:sz w:val="22"/>
                <w:szCs w:val="24"/>
              </w:rPr>
            </w:pPr>
            <w:r>
              <w:rPr>
                <w:sz w:val="22"/>
                <w:szCs w:val="24"/>
              </w:rPr>
              <w:t>It was agreed that SC should develop a volunteering strategy and see how the partnership fits into this.</w:t>
            </w:r>
          </w:p>
          <w:p w:rsidR="00146449" w:rsidRDefault="00146449" w:rsidP="007212AB">
            <w:pPr>
              <w:rPr>
                <w:sz w:val="22"/>
                <w:szCs w:val="24"/>
              </w:rPr>
            </w:pPr>
          </w:p>
          <w:p w:rsidR="00146449" w:rsidRDefault="00146449" w:rsidP="007212AB">
            <w:pPr>
              <w:rPr>
                <w:sz w:val="22"/>
                <w:szCs w:val="24"/>
              </w:rPr>
            </w:pPr>
            <w:r>
              <w:rPr>
                <w:sz w:val="22"/>
                <w:szCs w:val="24"/>
              </w:rPr>
              <w:t xml:space="preserve">Bank Signatories </w:t>
            </w:r>
          </w:p>
          <w:p w:rsidR="00146449" w:rsidRDefault="00146449" w:rsidP="007212AB">
            <w:pPr>
              <w:rPr>
                <w:sz w:val="22"/>
                <w:szCs w:val="24"/>
              </w:rPr>
            </w:pPr>
            <w:r>
              <w:rPr>
                <w:sz w:val="22"/>
                <w:szCs w:val="24"/>
              </w:rPr>
              <w:t xml:space="preserve"> It was formally agreed to add Phil Benton to the list of Bank Signatories </w:t>
            </w:r>
          </w:p>
          <w:p w:rsidR="00146449" w:rsidRDefault="00146449" w:rsidP="007212AB">
            <w:pPr>
              <w:rPr>
                <w:sz w:val="22"/>
                <w:szCs w:val="24"/>
              </w:rPr>
            </w:pPr>
            <w:r>
              <w:rPr>
                <w:sz w:val="22"/>
                <w:szCs w:val="24"/>
              </w:rPr>
              <w:t xml:space="preserve">Sub </w:t>
            </w:r>
            <w:r w:rsidR="00E401C4">
              <w:rPr>
                <w:sz w:val="22"/>
                <w:szCs w:val="24"/>
              </w:rPr>
              <w:t>Committees</w:t>
            </w:r>
            <w:r>
              <w:rPr>
                <w:sz w:val="22"/>
                <w:szCs w:val="24"/>
              </w:rPr>
              <w:t xml:space="preserve"> </w:t>
            </w:r>
          </w:p>
          <w:p w:rsidR="00146449" w:rsidRDefault="00146449" w:rsidP="007212AB">
            <w:pPr>
              <w:rPr>
                <w:sz w:val="22"/>
                <w:szCs w:val="24"/>
              </w:rPr>
            </w:pPr>
          </w:p>
          <w:p w:rsidR="00146449" w:rsidRDefault="00146449" w:rsidP="007212AB">
            <w:pPr>
              <w:rPr>
                <w:sz w:val="22"/>
                <w:szCs w:val="24"/>
              </w:rPr>
            </w:pPr>
            <w:r>
              <w:rPr>
                <w:sz w:val="22"/>
                <w:szCs w:val="24"/>
              </w:rPr>
              <w:t>The following were appointed to trustee sub committees</w:t>
            </w:r>
          </w:p>
          <w:p w:rsidR="00146449" w:rsidRDefault="00146449" w:rsidP="007212AB">
            <w:pPr>
              <w:rPr>
                <w:sz w:val="22"/>
                <w:szCs w:val="24"/>
              </w:rPr>
            </w:pPr>
          </w:p>
          <w:p w:rsidR="00146449" w:rsidRDefault="00146449" w:rsidP="007212AB">
            <w:pPr>
              <w:rPr>
                <w:sz w:val="22"/>
                <w:szCs w:val="24"/>
              </w:rPr>
            </w:pPr>
            <w:r>
              <w:rPr>
                <w:sz w:val="22"/>
                <w:szCs w:val="24"/>
              </w:rPr>
              <w:t xml:space="preserve">Finance and Audit </w:t>
            </w:r>
          </w:p>
          <w:p w:rsidR="00146449" w:rsidRDefault="00146449" w:rsidP="007212AB">
            <w:pPr>
              <w:rPr>
                <w:sz w:val="22"/>
                <w:szCs w:val="24"/>
              </w:rPr>
            </w:pPr>
            <w:r>
              <w:rPr>
                <w:sz w:val="22"/>
                <w:szCs w:val="24"/>
              </w:rPr>
              <w:t>KB</w:t>
            </w:r>
          </w:p>
          <w:p w:rsidR="00146449" w:rsidRDefault="00146449" w:rsidP="007212AB">
            <w:pPr>
              <w:rPr>
                <w:sz w:val="22"/>
                <w:szCs w:val="24"/>
              </w:rPr>
            </w:pPr>
          </w:p>
          <w:p w:rsidR="00146449" w:rsidRDefault="00146449" w:rsidP="007212AB">
            <w:pPr>
              <w:rPr>
                <w:sz w:val="22"/>
                <w:szCs w:val="24"/>
              </w:rPr>
            </w:pPr>
            <w:r>
              <w:rPr>
                <w:sz w:val="22"/>
                <w:szCs w:val="24"/>
              </w:rPr>
              <w:t xml:space="preserve">Human Resources </w:t>
            </w:r>
          </w:p>
          <w:p w:rsidR="00146449" w:rsidRDefault="00146449" w:rsidP="007212AB">
            <w:pPr>
              <w:rPr>
                <w:sz w:val="22"/>
                <w:szCs w:val="24"/>
              </w:rPr>
            </w:pPr>
          </w:p>
          <w:p w:rsidR="00146449" w:rsidRDefault="00146449" w:rsidP="007212AB">
            <w:pPr>
              <w:rPr>
                <w:sz w:val="22"/>
                <w:szCs w:val="24"/>
              </w:rPr>
            </w:pPr>
            <w:r>
              <w:rPr>
                <w:sz w:val="22"/>
                <w:szCs w:val="24"/>
              </w:rPr>
              <w:t>MP and PS</w:t>
            </w:r>
          </w:p>
          <w:p w:rsidR="00146449" w:rsidRDefault="00146449" w:rsidP="007212AB">
            <w:pPr>
              <w:rPr>
                <w:sz w:val="22"/>
                <w:szCs w:val="24"/>
              </w:rPr>
            </w:pPr>
          </w:p>
          <w:p w:rsidR="00146449" w:rsidRDefault="00146449" w:rsidP="007212AB">
            <w:pPr>
              <w:rPr>
                <w:sz w:val="22"/>
                <w:szCs w:val="24"/>
              </w:rPr>
            </w:pPr>
          </w:p>
          <w:p w:rsidR="00146449" w:rsidRPr="0001503A" w:rsidRDefault="00146449" w:rsidP="007212AB">
            <w:pPr>
              <w:spacing w:line="240" w:lineRule="auto"/>
              <w:rPr>
                <w:sz w:val="22"/>
              </w:rPr>
            </w:pPr>
            <w:r>
              <w:rPr>
                <w:sz w:val="22"/>
                <w:szCs w:val="24"/>
              </w:rPr>
              <w:t xml:space="preserve">SC left the meeting </w:t>
            </w:r>
          </w:p>
        </w:tc>
        <w:tc>
          <w:tcPr>
            <w:tcW w:w="2613" w:type="dxa"/>
          </w:tcPr>
          <w:p w:rsidR="00146449" w:rsidRPr="006A3CA0" w:rsidRDefault="00146449" w:rsidP="007212AB">
            <w:pPr>
              <w:spacing w:line="240" w:lineRule="auto"/>
              <w:rPr>
                <w:b/>
                <w:color w:val="FF0000"/>
              </w:rPr>
            </w:pPr>
          </w:p>
          <w:p w:rsidR="00146449" w:rsidRPr="006A3CA0" w:rsidRDefault="00146449" w:rsidP="007212AB">
            <w:pPr>
              <w:spacing w:line="240" w:lineRule="auto"/>
              <w:rPr>
                <w:b/>
                <w:color w:val="FF0000"/>
              </w:rPr>
            </w:pPr>
          </w:p>
          <w:p w:rsidR="00146449" w:rsidRPr="006A3CA0" w:rsidRDefault="00146449" w:rsidP="007212AB">
            <w:pPr>
              <w:spacing w:line="240" w:lineRule="auto"/>
              <w:rPr>
                <w:color w:val="FF0000"/>
                <w:sz w:val="20"/>
                <w:szCs w:val="24"/>
              </w:rPr>
            </w:pPr>
          </w:p>
          <w:p w:rsidR="00146449" w:rsidRDefault="00146449" w:rsidP="007212AB">
            <w:pPr>
              <w:spacing w:line="240" w:lineRule="auto"/>
              <w:rPr>
                <w:b/>
                <w:color w:val="FF0000"/>
              </w:rPr>
            </w:pPr>
          </w:p>
          <w:p w:rsidR="00146449" w:rsidRPr="006A3CA0" w:rsidRDefault="00E401C4" w:rsidP="0001503A">
            <w:pPr>
              <w:spacing w:line="240" w:lineRule="auto"/>
              <w:rPr>
                <w:b/>
                <w:color w:val="FF0000"/>
              </w:rPr>
            </w:pPr>
            <w:r>
              <w:rPr>
                <w:color w:val="FF0000"/>
              </w:rPr>
              <w:t>SC to action</w:t>
            </w:r>
          </w:p>
        </w:tc>
      </w:tr>
      <w:tr w:rsidR="00146449" w:rsidRPr="006A3CA0" w:rsidTr="007212AB">
        <w:tc>
          <w:tcPr>
            <w:tcW w:w="568" w:type="dxa"/>
          </w:tcPr>
          <w:p w:rsidR="00146449" w:rsidRPr="006A3CA0" w:rsidRDefault="00146449" w:rsidP="007212AB">
            <w:pPr>
              <w:spacing w:line="240" w:lineRule="auto"/>
              <w:jc w:val="center"/>
              <w:rPr>
                <w:sz w:val="22"/>
              </w:rPr>
            </w:pPr>
            <w:r>
              <w:rPr>
                <w:sz w:val="22"/>
              </w:rPr>
              <w:lastRenderedPageBreak/>
              <w:t>9</w:t>
            </w:r>
          </w:p>
        </w:tc>
        <w:tc>
          <w:tcPr>
            <w:tcW w:w="6061" w:type="dxa"/>
          </w:tcPr>
          <w:p w:rsidR="00146449" w:rsidRDefault="00146449" w:rsidP="007212AB">
            <w:pPr>
              <w:rPr>
                <w:b/>
                <w:szCs w:val="24"/>
              </w:rPr>
            </w:pPr>
            <w:r w:rsidRPr="00C86C02">
              <w:rPr>
                <w:b/>
                <w:szCs w:val="24"/>
              </w:rPr>
              <w:t>Staffing Issues</w:t>
            </w:r>
            <w:r>
              <w:rPr>
                <w:b/>
                <w:sz w:val="22"/>
                <w:vertAlign w:val="superscript"/>
              </w:rPr>
              <w:t xml:space="preserve"> </w:t>
            </w:r>
          </w:p>
          <w:p w:rsidR="00C47E47" w:rsidRDefault="00C47E47" w:rsidP="00C47E47">
            <w:pPr>
              <w:rPr>
                <w:sz w:val="22"/>
                <w:szCs w:val="24"/>
              </w:rPr>
            </w:pPr>
          </w:p>
          <w:p w:rsidR="00146449" w:rsidRDefault="00C47E47" w:rsidP="00C47E47">
            <w:pPr>
              <w:rPr>
                <w:sz w:val="22"/>
                <w:szCs w:val="24"/>
              </w:rPr>
            </w:pPr>
            <w:r>
              <w:rPr>
                <w:sz w:val="22"/>
                <w:szCs w:val="24"/>
              </w:rPr>
              <w:t xml:space="preserve">AA presented the paper on the ESP policy. </w:t>
            </w:r>
          </w:p>
          <w:p w:rsidR="00C47E47" w:rsidRDefault="00C47E47" w:rsidP="00C47E47">
            <w:pPr>
              <w:rPr>
                <w:sz w:val="22"/>
                <w:szCs w:val="24"/>
              </w:rPr>
            </w:pPr>
          </w:p>
          <w:p w:rsidR="00C47E47" w:rsidRDefault="00C47E47" w:rsidP="00C47E47">
            <w:pPr>
              <w:rPr>
                <w:b/>
                <w:szCs w:val="24"/>
              </w:rPr>
            </w:pPr>
            <w:r>
              <w:rPr>
                <w:sz w:val="22"/>
                <w:szCs w:val="24"/>
              </w:rPr>
              <w:t xml:space="preserve">The board discussed the proposal and it was agreed that the HR sub-committee would meet and look into it further, until then the decision would be at the discretion of the President and General Manager of the Union. </w:t>
            </w:r>
          </w:p>
          <w:p w:rsidR="00146449" w:rsidRPr="00D558CA" w:rsidRDefault="00146449" w:rsidP="007212AB">
            <w:pPr>
              <w:rPr>
                <w:sz w:val="22"/>
                <w:szCs w:val="24"/>
              </w:rPr>
            </w:pPr>
          </w:p>
        </w:tc>
        <w:tc>
          <w:tcPr>
            <w:tcW w:w="2613" w:type="dxa"/>
          </w:tcPr>
          <w:p w:rsidR="00146449" w:rsidRDefault="00146449" w:rsidP="007212AB">
            <w:pPr>
              <w:spacing w:line="240" w:lineRule="auto"/>
              <w:rPr>
                <w:color w:val="FF0000"/>
              </w:rPr>
            </w:pPr>
          </w:p>
          <w:p w:rsidR="00146449" w:rsidRDefault="00146449" w:rsidP="007212AB">
            <w:pPr>
              <w:spacing w:line="240" w:lineRule="auto"/>
              <w:rPr>
                <w:color w:val="FF0000"/>
              </w:rPr>
            </w:pPr>
          </w:p>
          <w:p w:rsidR="00146449" w:rsidRPr="00036A67" w:rsidRDefault="00146449" w:rsidP="007212AB">
            <w:pPr>
              <w:spacing w:line="240" w:lineRule="auto"/>
              <w:rPr>
                <w:color w:val="FF0000"/>
              </w:rPr>
            </w:pPr>
          </w:p>
        </w:tc>
      </w:tr>
    </w:tbl>
    <w:p w:rsidR="00CB2AF8" w:rsidRDefault="00CB2AF8" w:rsidP="00CB2AF8"/>
    <w:p w:rsidR="00CB2AF8" w:rsidRPr="008F2BDC" w:rsidRDefault="00CB2AF8" w:rsidP="00CB2AF8">
      <w:pPr>
        <w:jc w:val="center"/>
        <w:rPr>
          <w:b/>
        </w:rPr>
      </w:pPr>
      <w:r w:rsidRPr="008F2BDC">
        <w:rPr>
          <w:b/>
        </w:rPr>
        <w:t>Chair closed the meeting.</w:t>
      </w:r>
    </w:p>
    <w:p w:rsidR="00CB2AF8" w:rsidRDefault="00CB2AF8" w:rsidP="00CB2AF8"/>
    <w:p w:rsidR="00CB2AF8" w:rsidRDefault="00CB2AF8" w:rsidP="00CB2AF8">
      <w:r w:rsidRPr="008F2BDC">
        <w:rPr>
          <w:b/>
        </w:rPr>
        <w:t>Date of next meeting</w:t>
      </w:r>
      <w:r w:rsidR="00E401C4">
        <w:rPr>
          <w:b/>
        </w:rPr>
        <w:t xml:space="preserve"> :</w:t>
      </w:r>
      <w:r w:rsidR="00C47E47">
        <w:rPr>
          <w:b/>
        </w:rPr>
        <w:t xml:space="preserve"> 31</w:t>
      </w:r>
      <w:r w:rsidR="00C47E47" w:rsidRPr="00C47E47">
        <w:rPr>
          <w:b/>
          <w:vertAlign w:val="superscript"/>
        </w:rPr>
        <w:t>st</w:t>
      </w:r>
      <w:r w:rsidR="00C47E47">
        <w:rPr>
          <w:b/>
        </w:rPr>
        <w:t xml:space="preserve"> May 2016</w:t>
      </w:r>
      <w:bookmarkStart w:id="0" w:name="_GoBack"/>
      <w:bookmarkEnd w:id="0"/>
    </w:p>
    <w:p w:rsidR="00BA67C0" w:rsidRDefault="00BA67C0"/>
    <w:sectPr w:rsidR="00BA67C0" w:rsidSect="00E07C9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34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1C4" w:rsidRDefault="00E401C4" w:rsidP="00E401C4">
      <w:pPr>
        <w:spacing w:line="240" w:lineRule="auto"/>
      </w:pPr>
      <w:r>
        <w:separator/>
      </w:r>
    </w:p>
  </w:endnote>
  <w:endnote w:type="continuationSeparator" w:id="0">
    <w:p w:rsidR="00E401C4" w:rsidRDefault="00E401C4" w:rsidP="00E40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1C4" w:rsidRDefault="00E40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E3" w:rsidRDefault="00E401C4">
    <w:pPr>
      <w:pStyle w:val="Footer"/>
      <w:jc w:val="center"/>
    </w:pPr>
    <w:r>
      <w:t xml:space="preserve">Page </w:t>
    </w:r>
    <w:r>
      <w:rPr>
        <w:b/>
        <w:bCs/>
      </w:rPr>
      <w:fldChar w:fldCharType="begin"/>
    </w:r>
    <w:r>
      <w:rPr>
        <w:b/>
        <w:bCs/>
      </w:rPr>
      <w:instrText xml:space="preserve"> PAGE </w:instrText>
    </w:r>
    <w:r>
      <w:rPr>
        <w:b/>
        <w:bCs/>
      </w:rPr>
      <w:fldChar w:fldCharType="separate"/>
    </w:r>
    <w:r w:rsidR="00C47E47">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C47E47">
      <w:rPr>
        <w:b/>
        <w:bCs/>
        <w:noProof/>
      </w:rPr>
      <w:t>4</w:t>
    </w:r>
    <w:r>
      <w:rPr>
        <w:b/>
        <w:bCs/>
      </w:rPr>
      <w:fldChar w:fldCharType="end"/>
    </w:r>
  </w:p>
  <w:p w:rsidR="006256E3" w:rsidRDefault="00C47E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1C4" w:rsidRDefault="00E40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1C4" w:rsidRDefault="00E401C4" w:rsidP="00E401C4">
      <w:pPr>
        <w:spacing w:line="240" w:lineRule="auto"/>
      </w:pPr>
      <w:r>
        <w:separator/>
      </w:r>
    </w:p>
  </w:footnote>
  <w:footnote w:type="continuationSeparator" w:id="0">
    <w:p w:rsidR="00E401C4" w:rsidRDefault="00E401C4" w:rsidP="00E401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1C4" w:rsidRDefault="00E40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E3" w:rsidRPr="00E401C4" w:rsidRDefault="00C47E47" w:rsidP="00E401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1C4" w:rsidRDefault="00E40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F8"/>
    <w:rsid w:val="0001503A"/>
    <w:rsid w:val="00146449"/>
    <w:rsid w:val="00BA67C0"/>
    <w:rsid w:val="00C47E47"/>
    <w:rsid w:val="00CB2AF8"/>
    <w:rsid w:val="00E13EC6"/>
    <w:rsid w:val="00E40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F8"/>
    <w:pPr>
      <w:spacing w:after="0"/>
    </w:pPr>
    <w:rPr>
      <w:rFonts w:ascii="Calibri" w:eastAsia="Calibri" w:hAnsi="Calibri" w:cs="Times New Roman"/>
      <w:sz w:val="24"/>
    </w:rPr>
  </w:style>
  <w:style w:type="paragraph" w:styleId="Heading1">
    <w:name w:val="heading 1"/>
    <w:basedOn w:val="Normal"/>
    <w:next w:val="Normal"/>
    <w:link w:val="Heading1Char"/>
    <w:uiPriority w:val="99"/>
    <w:qFormat/>
    <w:rsid w:val="00CB2AF8"/>
    <w:pPr>
      <w:keepNext/>
      <w:keepLines/>
      <w:spacing w:after="120"/>
      <w:outlineLvl w:val="0"/>
    </w:pPr>
    <w:rPr>
      <w:rFonts w:ascii="Cambria" w:hAnsi="Cambria"/>
      <w:b/>
      <w:bCs/>
      <w:color w:val="4E8C36"/>
      <w:sz w:val="28"/>
      <w:szCs w:val="28"/>
      <w:lang w:val="x-none" w:eastAsia="x-none"/>
    </w:rPr>
  </w:style>
  <w:style w:type="paragraph" w:styleId="Heading2">
    <w:name w:val="heading 2"/>
    <w:basedOn w:val="Normal"/>
    <w:next w:val="Normal"/>
    <w:link w:val="Heading2Char"/>
    <w:uiPriority w:val="99"/>
    <w:qFormat/>
    <w:rsid w:val="00CB2AF8"/>
    <w:pPr>
      <w:keepNext/>
      <w:keepLines/>
      <w:outlineLvl w:val="1"/>
    </w:pPr>
    <w:rPr>
      <w:rFonts w:ascii="Cambria" w:hAnsi="Cambria"/>
      <w:b/>
      <w:bCs/>
      <w:color w:val="4E8C36"/>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2AF8"/>
    <w:rPr>
      <w:rFonts w:ascii="Cambria" w:eastAsia="Calibri" w:hAnsi="Cambria" w:cs="Times New Roman"/>
      <w:b/>
      <w:bCs/>
      <w:color w:val="4E8C36"/>
      <w:sz w:val="28"/>
      <w:szCs w:val="28"/>
      <w:lang w:val="x-none" w:eastAsia="x-none"/>
    </w:rPr>
  </w:style>
  <w:style w:type="character" w:customStyle="1" w:styleId="Heading2Char">
    <w:name w:val="Heading 2 Char"/>
    <w:basedOn w:val="DefaultParagraphFont"/>
    <w:link w:val="Heading2"/>
    <w:uiPriority w:val="99"/>
    <w:rsid w:val="00CB2AF8"/>
    <w:rPr>
      <w:rFonts w:ascii="Cambria" w:eastAsia="Calibri" w:hAnsi="Cambria" w:cs="Times New Roman"/>
      <w:b/>
      <w:bCs/>
      <w:color w:val="4E8C36"/>
      <w:sz w:val="26"/>
      <w:szCs w:val="26"/>
      <w:lang w:val="x-none" w:eastAsia="x-none"/>
    </w:rPr>
  </w:style>
  <w:style w:type="paragraph" w:styleId="Header">
    <w:name w:val="header"/>
    <w:basedOn w:val="Normal"/>
    <w:link w:val="HeaderChar"/>
    <w:uiPriority w:val="99"/>
    <w:rsid w:val="00CB2AF8"/>
    <w:pPr>
      <w:tabs>
        <w:tab w:val="center" w:pos="4513"/>
        <w:tab w:val="right" w:pos="9026"/>
      </w:tabs>
      <w:spacing w:line="240" w:lineRule="auto"/>
    </w:pPr>
    <w:rPr>
      <w:szCs w:val="20"/>
      <w:lang w:val="x-none" w:eastAsia="x-none"/>
    </w:rPr>
  </w:style>
  <w:style w:type="character" w:customStyle="1" w:styleId="HeaderChar">
    <w:name w:val="Header Char"/>
    <w:basedOn w:val="DefaultParagraphFont"/>
    <w:link w:val="Header"/>
    <w:uiPriority w:val="99"/>
    <w:rsid w:val="00CB2AF8"/>
    <w:rPr>
      <w:rFonts w:ascii="Calibri" w:eastAsia="Calibri" w:hAnsi="Calibri" w:cs="Times New Roman"/>
      <w:sz w:val="24"/>
      <w:szCs w:val="20"/>
      <w:lang w:val="x-none" w:eastAsia="x-none"/>
    </w:rPr>
  </w:style>
  <w:style w:type="paragraph" w:styleId="Footer">
    <w:name w:val="footer"/>
    <w:basedOn w:val="Normal"/>
    <w:link w:val="FooterChar"/>
    <w:uiPriority w:val="99"/>
    <w:rsid w:val="00CB2AF8"/>
    <w:pPr>
      <w:tabs>
        <w:tab w:val="center" w:pos="4513"/>
        <w:tab w:val="right" w:pos="9026"/>
      </w:tabs>
      <w:spacing w:line="240" w:lineRule="auto"/>
    </w:pPr>
    <w:rPr>
      <w:szCs w:val="20"/>
      <w:lang w:val="x-none" w:eastAsia="x-none"/>
    </w:rPr>
  </w:style>
  <w:style w:type="character" w:customStyle="1" w:styleId="FooterChar">
    <w:name w:val="Footer Char"/>
    <w:basedOn w:val="DefaultParagraphFont"/>
    <w:link w:val="Footer"/>
    <w:uiPriority w:val="99"/>
    <w:rsid w:val="00CB2AF8"/>
    <w:rPr>
      <w:rFonts w:ascii="Calibri" w:eastAsia="Calibri" w:hAnsi="Calibri"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F8"/>
    <w:pPr>
      <w:spacing w:after="0"/>
    </w:pPr>
    <w:rPr>
      <w:rFonts w:ascii="Calibri" w:eastAsia="Calibri" w:hAnsi="Calibri" w:cs="Times New Roman"/>
      <w:sz w:val="24"/>
    </w:rPr>
  </w:style>
  <w:style w:type="paragraph" w:styleId="Heading1">
    <w:name w:val="heading 1"/>
    <w:basedOn w:val="Normal"/>
    <w:next w:val="Normal"/>
    <w:link w:val="Heading1Char"/>
    <w:uiPriority w:val="99"/>
    <w:qFormat/>
    <w:rsid w:val="00CB2AF8"/>
    <w:pPr>
      <w:keepNext/>
      <w:keepLines/>
      <w:spacing w:after="120"/>
      <w:outlineLvl w:val="0"/>
    </w:pPr>
    <w:rPr>
      <w:rFonts w:ascii="Cambria" w:hAnsi="Cambria"/>
      <w:b/>
      <w:bCs/>
      <w:color w:val="4E8C36"/>
      <w:sz w:val="28"/>
      <w:szCs w:val="28"/>
      <w:lang w:val="x-none" w:eastAsia="x-none"/>
    </w:rPr>
  </w:style>
  <w:style w:type="paragraph" w:styleId="Heading2">
    <w:name w:val="heading 2"/>
    <w:basedOn w:val="Normal"/>
    <w:next w:val="Normal"/>
    <w:link w:val="Heading2Char"/>
    <w:uiPriority w:val="99"/>
    <w:qFormat/>
    <w:rsid w:val="00CB2AF8"/>
    <w:pPr>
      <w:keepNext/>
      <w:keepLines/>
      <w:outlineLvl w:val="1"/>
    </w:pPr>
    <w:rPr>
      <w:rFonts w:ascii="Cambria" w:hAnsi="Cambria"/>
      <w:b/>
      <w:bCs/>
      <w:color w:val="4E8C36"/>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2AF8"/>
    <w:rPr>
      <w:rFonts w:ascii="Cambria" w:eastAsia="Calibri" w:hAnsi="Cambria" w:cs="Times New Roman"/>
      <w:b/>
      <w:bCs/>
      <w:color w:val="4E8C36"/>
      <w:sz w:val="28"/>
      <w:szCs w:val="28"/>
      <w:lang w:val="x-none" w:eastAsia="x-none"/>
    </w:rPr>
  </w:style>
  <w:style w:type="character" w:customStyle="1" w:styleId="Heading2Char">
    <w:name w:val="Heading 2 Char"/>
    <w:basedOn w:val="DefaultParagraphFont"/>
    <w:link w:val="Heading2"/>
    <w:uiPriority w:val="99"/>
    <w:rsid w:val="00CB2AF8"/>
    <w:rPr>
      <w:rFonts w:ascii="Cambria" w:eastAsia="Calibri" w:hAnsi="Cambria" w:cs="Times New Roman"/>
      <w:b/>
      <w:bCs/>
      <w:color w:val="4E8C36"/>
      <w:sz w:val="26"/>
      <w:szCs w:val="26"/>
      <w:lang w:val="x-none" w:eastAsia="x-none"/>
    </w:rPr>
  </w:style>
  <w:style w:type="paragraph" w:styleId="Header">
    <w:name w:val="header"/>
    <w:basedOn w:val="Normal"/>
    <w:link w:val="HeaderChar"/>
    <w:uiPriority w:val="99"/>
    <w:rsid w:val="00CB2AF8"/>
    <w:pPr>
      <w:tabs>
        <w:tab w:val="center" w:pos="4513"/>
        <w:tab w:val="right" w:pos="9026"/>
      </w:tabs>
      <w:spacing w:line="240" w:lineRule="auto"/>
    </w:pPr>
    <w:rPr>
      <w:szCs w:val="20"/>
      <w:lang w:val="x-none" w:eastAsia="x-none"/>
    </w:rPr>
  </w:style>
  <w:style w:type="character" w:customStyle="1" w:styleId="HeaderChar">
    <w:name w:val="Header Char"/>
    <w:basedOn w:val="DefaultParagraphFont"/>
    <w:link w:val="Header"/>
    <w:uiPriority w:val="99"/>
    <w:rsid w:val="00CB2AF8"/>
    <w:rPr>
      <w:rFonts w:ascii="Calibri" w:eastAsia="Calibri" w:hAnsi="Calibri" w:cs="Times New Roman"/>
      <w:sz w:val="24"/>
      <w:szCs w:val="20"/>
      <w:lang w:val="x-none" w:eastAsia="x-none"/>
    </w:rPr>
  </w:style>
  <w:style w:type="paragraph" w:styleId="Footer">
    <w:name w:val="footer"/>
    <w:basedOn w:val="Normal"/>
    <w:link w:val="FooterChar"/>
    <w:uiPriority w:val="99"/>
    <w:rsid w:val="00CB2AF8"/>
    <w:pPr>
      <w:tabs>
        <w:tab w:val="center" w:pos="4513"/>
        <w:tab w:val="right" w:pos="9026"/>
      </w:tabs>
      <w:spacing w:line="240" w:lineRule="auto"/>
    </w:pPr>
    <w:rPr>
      <w:szCs w:val="20"/>
      <w:lang w:val="x-none" w:eastAsia="x-none"/>
    </w:rPr>
  </w:style>
  <w:style w:type="character" w:customStyle="1" w:styleId="FooterChar">
    <w:name w:val="Footer Char"/>
    <w:basedOn w:val="DefaultParagraphFont"/>
    <w:link w:val="Footer"/>
    <w:uiPriority w:val="99"/>
    <w:rsid w:val="00CB2AF8"/>
    <w:rPr>
      <w:rFonts w:ascii="Calibri" w:eastAsia="Calibri" w:hAnsi="Calibri"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dc:creator>
  <cp:lastModifiedBy>President SU</cp:lastModifiedBy>
  <cp:revision>2</cp:revision>
  <dcterms:created xsi:type="dcterms:W3CDTF">2016-05-16T11:26:00Z</dcterms:created>
  <dcterms:modified xsi:type="dcterms:W3CDTF">2016-05-16T11:26:00Z</dcterms:modified>
</cp:coreProperties>
</file>