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8F" w:rsidRDefault="00F6188F" w:rsidP="00F6188F">
      <w:pPr>
        <w:pStyle w:val="Heading1"/>
      </w:pPr>
      <w:r>
        <w:rPr>
          <w:b w:val="0"/>
          <w:bCs w:val="0"/>
          <w:noProof/>
          <w:lang w:val="en-GB" w:eastAsia="en-GB"/>
        </w:rPr>
        <w:drawing>
          <wp:anchor distT="0" distB="0" distL="114300" distR="114300" simplePos="0" relativeHeight="251659264" behindDoc="0" locked="0" layoutInCell="1" allowOverlap="1" wp14:anchorId="6551267C" wp14:editId="753E52E9">
            <wp:simplePos x="0" y="0"/>
            <wp:positionH relativeFrom="margin">
              <wp:align>right</wp:align>
            </wp:positionH>
            <wp:positionV relativeFrom="margin">
              <wp:align>top</wp:align>
            </wp:positionV>
            <wp:extent cx="16256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t>Tru</w:t>
      </w:r>
      <w:bookmarkStart w:id="0" w:name="_GoBack"/>
      <w:bookmarkEnd w:id="0"/>
      <w:r>
        <w:t xml:space="preserve">stee Board - Minutes </w:t>
      </w:r>
      <w:r w:rsidR="00855314">
        <w:rPr>
          <w:lang w:val="en-GB"/>
        </w:rPr>
        <w:t>30</w:t>
      </w:r>
      <w:r w:rsidR="00855314" w:rsidRPr="00855314">
        <w:rPr>
          <w:vertAlign w:val="superscript"/>
          <w:lang w:val="en-GB"/>
        </w:rPr>
        <w:t>th</w:t>
      </w:r>
      <w:r w:rsidR="00855314">
        <w:rPr>
          <w:lang w:val="en-GB"/>
        </w:rPr>
        <w:t xml:space="preserve"> May</w:t>
      </w:r>
      <w:r w:rsidR="001C24CE">
        <w:rPr>
          <w:lang w:val="en-GB"/>
        </w:rPr>
        <w:t xml:space="preserve"> 2017</w:t>
      </w:r>
    </w:p>
    <w:p w:rsidR="00F6188F" w:rsidRDefault="00F6188F" w:rsidP="00F6188F"/>
    <w:p w:rsidR="00F6188F" w:rsidRDefault="00F6188F" w:rsidP="00F6188F"/>
    <w:p w:rsidR="00F6188F" w:rsidRPr="00F552E5" w:rsidRDefault="00F6188F" w:rsidP="00F618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F6188F" w:rsidRPr="006A3CA0" w:rsidTr="002F6050">
        <w:trPr>
          <w:trHeight w:val="397"/>
        </w:trPr>
        <w:tc>
          <w:tcPr>
            <w:tcW w:w="9016" w:type="dxa"/>
            <w:gridSpan w:val="2"/>
            <w:shd w:val="clear" w:color="auto" w:fill="D6E3BC"/>
          </w:tcPr>
          <w:p w:rsidR="00F6188F" w:rsidRPr="00E2266C" w:rsidRDefault="00F6188F" w:rsidP="002F6050">
            <w:pPr>
              <w:pStyle w:val="Heading2"/>
              <w:rPr>
                <w:rFonts w:eastAsia="Times New Roman"/>
                <w:sz w:val="28"/>
                <w:lang w:val="en-GB" w:eastAsia="en-US"/>
              </w:rPr>
            </w:pPr>
            <w:r w:rsidRPr="00E2266C">
              <w:rPr>
                <w:rFonts w:eastAsia="Times New Roman"/>
                <w:sz w:val="28"/>
                <w:lang w:val="en-GB" w:eastAsia="en-US"/>
              </w:rPr>
              <w:t>In Attendance:</w:t>
            </w:r>
          </w:p>
        </w:tc>
      </w:tr>
      <w:tr w:rsidR="00F6188F" w:rsidRPr="006A3CA0" w:rsidTr="002F6050">
        <w:tc>
          <w:tcPr>
            <w:tcW w:w="4508" w:type="dxa"/>
            <w:shd w:val="clear" w:color="auto" w:fill="D6E3BC"/>
          </w:tcPr>
          <w:p w:rsidR="00F6188F" w:rsidRPr="00E2266C" w:rsidRDefault="00F6188F" w:rsidP="002F6050">
            <w:pPr>
              <w:pStyle w:val="Heading2"/>
              <w:rPr>
                <w:rFonts w:eastAsia="Times New Roman"/>
                <w:sz w:val="28"/>
                <w:lang w:val="en-GB" w:eastAsia="en-US"/>
              </w:rPr>
            </w:pPr>
            <w:r w:rsidRPr="00E2266C">
              <w:rPr>
                <w:rFonts w:eastAsia="Times New Roman"/>
                <w:sz w:val="28"/>
                <w:lang w:val="en-GB" w:eastAsia="en-US"/>
              </w:rPr>
              <w:t>Trustees</w:t>
            </w:r>
          </w:p>
        </w:tc>
        <w:tc>
          <w:tcPr>
            <w:tcW w:w="4508" w:type="dxa"/>
            <w:shd w:val="clear" w:color="auto" w:fill="D6E3BC"/>
          </w:tcPr>
          <w:p w:rsidR="00F6188F" w:rsidRPr="00E2266C" w:rsidRDefault="00F6188F" w:rsidP="002F6050">
            <w:pPr>
              <w:pStyle w:val="Heading2"/>
              <w:rPr>
                <w:rFonts w:eastAsia="Times New Roman"/>
                <w:sz w:val="28"/>
                <w:lang w:val="en-GB" w:eastAsia="en-US"/>
              </w:rPr>
            </w:pPr>
            <w:r w:rsidRPr="00E2266C">
              <w:rPr>
                <w:rFonts w:eastAsia="Times New Roman"/>
                <w:sz w:val="28"/>
                <w:lang w:val="en-GB" w:eastAsia="en-US"/>
              </w:rPr>
              <w:t>Non-Trustees</w:t>
            </w:r>
          </w:p>
        </w:tc>
      </w:tr>
      <w:tr w:rsidR="00F6188F" w:rsidRPr="006A3CA0" w:rsidTr="002F6050">
        <w:trPr>
          <w:trHeight w:val="170"/>
        </w:trPr>
        <w:tc>
          <w:tcPr>
            <w:tcW w:w="4508" w:type="dxa"/>
          </w:tcPr>
          <w:p w:rsidR="00F6188F" w:rsidRPr="006A3CA0" w:rsidRDefault="00F6188F" w:rsidP="002F6050">
            <w:pPr>
              <w:spacing w:line="240" w:lineRule="auto"/>
            </w:pPr>
            <w:r>
              <w:rPr>
                <w:sz w:val="22"/>
              </w:rPr>
              <w:t xml:space="preserve">Kira Cox  </w:t>
            </w:r>
            <w:r w:rsidRPr="003D1499">
              <w:rPr>
                <w:b/>
                <w:sz w:val="22"/>
              </w:rPr>
              <w:t>(KC)</w:t>
            </w:r>
            <w:r w:rsidRPr="006A3CA0">
              <w:rPr>
                <w:sz w:val="22"/>
              </w:rPr>
              <w:t xml:space="preserve"> – Chair</w:t>
            </w:r>
          </w:p>
        </w:tc>
        <w:tc>
          <w:tcPr>
            <w:tcW w:w="4508" w:type="dxa"/>
          </w:tcPr>
          <w:p w:rsidR="00F6188F" w:rsidRPr="008E7A6C" w:rsidRDefault="00855314" w:rsidP="002F6050">
            <w:pPr>
              <w:spacing w:line="240" w:lineRule="auto"/>
              <w:rPr>
                <w:b/>
                <w:color w:val="76923C"/>
                <w:sz w:val="28"/>
                <w:szCs w:val="28"/>
              </w:rPr>
            </w:pPr>
            <w:r>
              <w:rPr>
                <w:szCs w:val="24"/>
              </w:rPr>
              <w:t>Caroline Gago Bates (</w:t>
            </w:r>
            <w:r w:rsidRPr="006542B6">
              <w:rPr>
                <w:b/>
                <w:szCs w:val="24"/>
              </w:rPr>
              <w:t>CGB</w:t>
            </w:r>
            <w:r>
              <w:rPr>
                <w:szCs w:val="24"/>
              </w:rPr>
              <w:t>) (General Manager)</w:t>
            </w:r>
          </w:p>
        </w:tc>
      </w:tr>
      <w:tr w:rsidR="00F6188F" w:rsidRPr="006A3CA0" w:rsidTr="002F6050">
        <w:trPr>
          <w:trHeight w:val="170"/>
        </w:trPr>
        <w:tc>
          <w:tcPr>
            <w:tcW w:w="4508" w:type="dxa"/>
          </w:tcPr>
          <w:p w:rsidR="00F6188F" w:rsidRPr="006A3CA0" w:rsidRDefault="00F6188F" w:rsidP="00F6188F">
            <w:pPr>
              <w:spacing w:line="240" w:lineRule="auto"/>
            </w:pPr>
            <w:proofErr w:type="spellStart"/>
            <w:r>
              <w:t>Jaine</w:t>
            </w:r>
            <w:proofErr w:type="spellEnd"/>
            <w:r>
              <w:t xml:space="preserve"> Pickering</w:t>
            </w:r>
            <w:r w:rsidR="00EB0732">
              <w:t xml:space="preserve"> </w:t>
            </w:r>
            <w:r w:rsidR="00EB0732" w:rsidRPr="00EB0732">
              <w:rPr>
                <w:b/>
              </w:rPr>
              <w:t>(JP)</w:t>
            </w:r>
          </w:p>
        </w:tc>
        <w:tc>
          <w:tcPr>
            <w:tcW w:w="4508" w:type="dxa"/>
          </w:tcPr>
          <w:p w:rsidR="00F6188F" w:rsidRPr="00531E38" w:rsidRDefault="00855314" w:rsidP="00F6188F">
            <w:pPr>
              <w:pStyle w:val="Heading2"/>
              <w:spacing w:line="240" w:lineRule="auto"/>
              <w:rPr>
                <w:rFonts w:ascii="Calibri" w:hAnsi="Calibri"/>
                <w:b w:val="0"/>
                <w:color w:val="auto"/>
                <w:sz w:val="24"/>
                <w:szCs w:val="24"/>
                <w:lang w:val="en-GB"/>
              </w:rPr>
            </w:pPr>
            <w:r>
              <w:rPr>
                <w:rFonts w:ascii="Calibri" w:hAnsi="Calibri"/>
                <w:b w:val="0"/>
                <w:color w:val="auto"/>
                <w:sz w:val="24"/>
                <w:szCs w:val="24"/>
                <w:lang w:val="en-GB"/>
              </w:rPr>
              <w:t xml:space="preserve">Jack Johnson </w:t>
            </w:r>
            <w:r>
              <w:rPr>
                <w:rFonts w:ascii="Calibri" w:hAnsi="Calibri"/>
                <w:color w:val="auto"/>
                <w:sz w:val="24"/>
                <w:szCs w:val="24"/>
                <w:lang w:val="en-GB"/>
              </w:rPr>
              <w:t xml:space="preserve">(JJ) </w:t>
            </w:r>
            <w:r>
              <w:rPr>
                <w:rFonts w:ascii="Calibri" w:hAnsi="Calibri"/>
                <w:b w:val="0"/>
                <w:color w:val="auto"/>
                <w:sz w:val="24"/>
                <w:szCs w:val="24"/>
                <w:lang w:val="en-GB"/>
              </w:rPr>
              <w:t>(President Elect)</w:t>
            </w:r>
          </w:p>
        </w:tc>
      </w:tr>
      <w:tr w:rsidR="00F6188F" w:rsidRPr="006A3CA0" w:rsidTr="002F6050">
        <w:trPr>
          <w:trHeight w:val="170"/>
        </w:trPr>
        <w:tc>
          <w:tcPr>
            <w:tcW w:w="4508" w:type="dxa"/>
          </w:tcPr>
          <w:p w:rsidR="00F6188F" w:rsidRPr="00F41B3F" w:rsidRDefault="00F6188F" w:rsidP="00F6188F">
            <w:pPr>
              <w:spacing w:line="240" w:lineRule="auto"/>
            </w:pPr>
            <w:r>
              <w:t>Carys Jones (</w:t>
            </w:r>
            <w:r>
              <w:rPr>
                <w:b/>
              </w:rPr>
              <w:t>CJ)</w:t>
            </w:r>
          </w:p>
        </w:tc>
        <w:tc>
          <w:tcPr>
            <w:tcW w:w="4508" w:type="dxa"/>
          </w:tcPr>
          <w:p w:rsidR="00F6188F" w:rsidRPr="00531E38" w:rsidRDefault="00F6188F" w:rsidP="00F6188F">
            <w:pPr>
              <w:pStyle w:val="Heading2"/>
              <w:spacing w:line="240" w:lineRule="auto"/>
              <w:rPr>
                <w:rFonts w:ascii="Calibri" w:eastAsia="Times New Roman" w:hAnsi="Calibri"/>
                <w:b w:val="0"/>
                <w:color w:val="auto"/>
                <w:sz w:val="24"/>
                <w:szCs w:val="24"/>
                <w:lang w:val="en-GB" w:eastAsia="en-US"/>
              </w:rPr>
            </w:pPr>
          </w:p>
        </w:tc>
      </w:tr>
      <w:tr w:rsidR="00F6188F" w:rsidRPr="006A3CA0" w:rsidTr="002F6050">
        <w:trPr>
          <w:trHeight w:val="170"/>
        </w:trPr>
        <w:tc>
          <w:tcPr>
            <w:tcW w:w="4508" w:type="dxa"/>
          </w:tcPr>
          <w:p w:rsidR="00F6188F" w:rsidRPr="006A3CA0" w:rsidRDefault="00F6188F" w:rsidP="00F6188F">
            <w:pPr>
              <w:spacing w:line="240" w:lineRule="auto"/>
            </w:pPr>
            <w:r>
              <w:t>Ayo Akinrele (</w:t>
            </w:r>
            <w:r>
              <w:rPr>
                <w:b/>
              </w:rPr>
              <w:t>AA</w:t>
            </w:r>
            <w:r>
              <w:t>)</w:t>
            </w:r>
          </w:p>
        </w:tc>
        <w:tc>
          <w:tcPr>
            <w:tcW w:w="4508" w:type="dxa"/>
            <w:shd w:val="clear" w:color="auto" w:fill="auto"/>
          </w:tcPr>
          <w:p w:rsidR="00F6188F" w:rsidRPr="00531E38" w:rsidRDefault="00F6188F" w:rsidP="00F6188F">
            <w:pPr>
              <w:pStyle w:val="Heading2"/>
              <w:spacing w:line="240" w:lineRule="auto"/>
              <w:rPr>
                <w:rFonts w:ascii="Calibri" w:eastAsia="Times New Roman" w:hAnsi="Calibri"/>
                <w:b w:val="0"/>
                <w:color w:val="auto"/>
                <w:sz w:val="24"/>
                <w:szCs w:val="24"/>
                <w:lang w:val="en-GB" w:eastAsia="en-US"/>
              </w:rPr>
            </w:pPr>
          </w:p>
        </w:tc>
      </w:tr>
      <w:tr w:rsidR="00F6188F" w:rsidRPr="006A3CA0" w:rsidTr="002F6050">
        <w:trPr>
          <w:trHeight w:val="170"/>
        </w:trPr>
        <w:tc>
          <w:tcPr>
            <w:tcW w:w="4508" w:type="dxa"/>
          </w:tcPr>
          <w:p w:rsidR="00F6188F" w:rsidRPr="006A3CA0" w:rsidRDefault="00F6188F" w:rsidP="00F6188F">
            <w:pPr>
              <w:spacing w:line="240" w:lineRule="auto"/>
            </w:pPr>
            <w:r>
              <w:t xml:space="preserve">Aria </w:t>
            </w:r>
            <w:proofErr w:type="spellStart"/>
            <w:r>
              <w:t>Jobbins</w:t>
            </w:r>
            <w:proofErr w:type="spellEnd"/>
            <w:r>
              <w:t xml:space="preserve"> </w:t>
            </w:r>
            <w:r w:rsidRPr="00EB0732">
              <w:rPr>
                <w:b/>
              </w:rPr>
              <w:t>(AJ)</w:t>
            </w:r>
          </w:p>
        </w:tc>
        <w:tc>
          <w:tcPr>
            <w:tcW w:w="4508" w:type="dxa"/>
            <w:shd w:val="clear" w:color="auto" w:fill="auto"/>
          </w:tcPr>
          <w:p w:rsidR="00F6188F" w:rsidRPr="00531E38" w:rsidRDefault="00F6188F" w:rsidP="00F6188F">
            <w:pPr>
              <w:pStyle w:val="Heading2"/>
              <w:spacing w:line="240" w:lineRule="auto"/>
              <w:rPr>
                <w:rFonts w:ascii="Calibri" w:hAnsi="Calibri"/>
                <w:b w:val="0"/>
                <w:color w:val="auto"/>
                <w:sz w:val="24"/>
                <w:szCs w:val="24"/>
                <w:lang w:val="en-GB"/>
              </w:rPr>
            </w:pPr>
          </w:p>
        </w:tc>
      </w:tr>
      <w:tr w:rsidR="001C24CE" w:rsidRPr="006A3CA0" w:rsidTr="002F6050">
        <w:trPr>
          <w:trHeight w:val="170"/>
        </w:trPr>
        <w:tc>
          <w:tcPr>
            <w:tcW w:w="4508" w:type="dxa"/>
          </w:tcPr>
          <w:p w:rsidR="001C24CE" w:rsidRPr="00855314" w:rsidRDefault="00855314" w:rsidP="001C24CE">
            <w:pPr>
              <w:spacing w:line="240" w:lineRule="auto"/>
              <w:rPr>
                <w:rFonts w:asciiTheme="minorHAnsi" w:hAnsiTheme="minorHAnsi"/>
                <w:b/>
              </w:rPr>
            </w:pPr>
            <w:r>
              <w:rPr>
                <w:rFonts w:asciiTheme="minorHAnsi" w:hAnsiTheme="minorHAnsi"/>
              </w:rPr>
              <w:t xml:space="preserve">Pranay Shakya </w:t>
            </w:r>
            <w:r>
              <w:rPr>
                <w:rFonts w:asciiTheme="minorHAnsi" w:hAnsiTheme="minorHAnsi"/>
                <w:b/>
              </w:rPr>
              <w:t>(PS)</w:t>
            </w:r>
          </w:p>
        </w:tc>
        <w:tc>
          <w:tcPr>
            <w:tcW w:w="4508" w:type="dxa"/>
            <w:shd w:val="clear" w:color="auto" w:fill="auto"/>
          </w:tcPr>
          <w:p w:rsidR="001C24CE" w:rsidRPr="00531E38" w:rsidRDefault="001C24CE" w:rsidP="001C24CE">
            <w:pPr>
              <w:pStyle w:val="Heading2"/>
              <w:spacing w:line="240" w:lineRule="auto"/>
              <w:rPr>
                <w:rFonts w:ascii="Calibri" w:hAnsi="Calibri"/>
                <w:b w:val="0"/>
                <w:color w:val="auto"/>
                <w:sz w:val="24"/>
                <w:szCs w:val="24"/>
                <w:lang w:val="en-GB"/>
              </w:rPr>
            </w:pPr>
          </w:p>
        </w:tc>
      </w:tr>
    </w:tbl>
    <w:p w:rsidR="00F6188F" w:rsidRDefault="00F6188F" w:rsidP="00F6188F">
      <w:pPr>
        <w:pStyle w:val="Heading1"/>
      </w:pPr>
      <w: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500"/>
      </w:tblGrid>
      <w:tr w:rsidR="00EB0732" w:rsidRPr="006A3CA0" w:rsidTr="00EB0732">
        <w:tc>
          <w:tcPr>
            <w:tcW w:w="567" w:type="dxa"/>
            <w:shd w:val="clear" w:color="auto" w:fill="D6E3BC"/>
            <w:vAlign w:val="center"/>
          </w:tcPr>
          <w:p w:rsidR="00EB0732" w:rsidRPr="006A3CA0" w:rsidRDefault="00EB0732" w:rsidP="002F6050">
            <w:pPr>
              <w:spacing w:line="240" w:lineRule="auto"/>
              <w:rPr>
                <w:b/>
              </w:rPr>
            </w:pPr>
            <w:r w:rsidRPr="006A3CA0">
              <w:rPr>
                <w:b/>
                <w:sz w:val="22"/>
              </w:rPr>
              <w:t>No.</w:t>
            </w:r>
          </w:p>
        </w:tc>
        <w:tc>
          <w:tcPr>
            <w:tcW w:w="8500" w:type="dxa"/>
            <w:shd w:val="clear" w:color="auto" w:fill="D6E3BC"/>
            <w:vAlign w:val="center"/>
          </w:tcPr>
          <w:p w:rsidR="00EB0732" w:rsidRPr="006A3CA0" w:rsidRDefault="00EB0732" w:rsidP="002F6050">
            <w:pPr>
              <w:spacing w:line="240" w:lineRule="auto"/>
              <w:rPr>
                <w:b/>
              </w:rPr>
            </w:pPr>
            <w:r w:rsidRPr="006A3CA0">
              <w:rPr>
                <w:b/>
                <w:sz w:val="22"/>
              </w:rPr>
              <w:t>Agenda Item</w:t>
            </w:r>
          </w:p>
        </w:tc>
      </w:tr>
      <w:tr w:rsidR="00EB0732" w:rsidRPr="006A3CA0" w:rsidTr="00EB0732">
        <w:tc>
          <w:tcPr>
            <w:tcW w:w="567" w:type="dxa"/>
          </w:tcPr>
          <w:p w:rsidR="00EB0732" w:rsidRPr="006A3CA0" w:rsidRDefault="00EB0732" w:rsidP="002F6050">
            <w:pPr>
              <w:spacing w:line="240" w:lineRule="auto"/>
              <w:jc w:val="center"/>
            </w:pPr>
            <w:r w:rsidRPr="006A3CA0">
              <w:rPr>
                <w:sz w:val="22"/>
              </w:rPr>
              <w:t>1</w:t>
            </w:r>
          </w:p>
        </w:tc>
        <w:tc>
          <w:tcPr>
            <w:tcW w:w="8500" w:type="dxa"/>
          </w:tcPr>
          <w:p w:rsidR="00EB0732" w:rsidRPr="006A3CA0" w:rsidRDefault="00EB0732" w:rsidP="002F6050">
            <w:pPr>
              <w:spacing w:line="240" w:lineRule="auto"/>
            </w:pPr>
            <w:r w:rsidRPr="006A3CA0">
              <w:rPr>
                <w:b/>
                <w:sz w:val="22"/>
              </w:rPr>
              <w:t>Welcome from Chair</w:t>
            </w:r>
          </w:p>
          <w:p w:rsidR="00EB0732" w:rsidRDefault="00EB0732" w:rsidP="002F6050">
            <w:pPr>
              <w:spacing w:line="240" w:lineRule="auto"/>
              <w:rPr>
                <w:sz w:val="22"/>
              </w:rPr>
            </w:pPr>
            <w:r w:rsidRPr="006A3CA0">
              <w:rPr>
                <w:sz w:val="22"/>
              </w:rPr>
              <w:t>Chair opened meeting</w:t>
            </w:r>
            <w:r>
              <w:rPr>
                <w:sz w:val="22"/>
              </w:rPr>
              <w:t xml:space="preserve">  </w:t>
            </w:r>
          </w:p>
          <w:p w:rsidR="00EB0732" w:rsidRPr="00271F0F" w:rsidRDefault="00EB0732" w:rsidP="002F6050">
            <w:pPr>
              <w:spacing w:line="240" w:lineRule="auto"/>
            </w:pPr>
          </w:p>
        </w:tc>
      </w:tr>
      <w:tr w:rsidR="00EB0732" w:rsidRPr="006A3CA0" w:rsidTr="00EB0732">
        <w:tc>
          <w:tcPr>
            <w:tcW w:w="567" w:type="dxa"/>
          </w:tcPr>
          <w:p w:rsidR="00EB0732" w:rsidRPr="006A3CA0" w:rsidRDefault="00EB0732" w:rsidP="002F6050">
            <w:pPr>
              <w:spacing w:line="240" w:lineRule="auto"/>
              <w:jc w:val="center"/>
            </w:pPr>
            <w:r w:rsidRPr="006A3CA0">
              <w:rPr>
                <w:sz w:val="22"/>
              </w:rPr>
              <w:t>2</w:t>
            </w:r>
          </w:p>
        </w:tc>
        <w:tc>
          <w:tcPr>
            <w:tcW w:w="8500" w:type="dxa"/>
          </w:tcPr>
          <w:p w:rsidR="00C6008A" w:rsidRDefault="00C6008A" w:rsidP="00C6008A">
            <w:r w:rsidRPr="00D307AD">
              <w:rPr>
                <w:b/>
              </w:rPr>
              <w:t>Apologie</w:t>
            </w:r>
            <w:r>
              <w:rPr>
                <w:b/>
              </w:rPr>
              <w:t>s</w:t>
            </w:r>
            <w:r>
              <w:t xml:space="preserve"> </w:t>
            </w:r>
          </w:p>
          <w:p w:rsidR="00C6008A" w:rsidRDefault="00C6008A" w:rsidP="00C6008A">
            <w:pPr>
              <w:spacing w:line="240" w:lineRule="auto"/>
              <w:rPr>
                <w:sz w:val="22"/>
              </w:rPr>
            </w:pPr>
            <w:r>
              <w:rPr>
                <w:sz w:val="22"/>
              </w:rPr>
              <w:t>Justine Dyson (</w:t>
            </w:r>
            <w:r w:rsidRPr="00EB0732">
              <w:rPr>
                <w:b/>
                <w:sz w:val="22"/>
              </w:rPr>
              <w:t>JD</w:t>
            </w:r>
            <w:r>
              <w:rPr>
                <w:sz w:val="22"/>
              </w:rPr>
              <w:t xml:space="preserve">) </w:t>
            </w:r>
          </w:p>
          <w:p w:rsidR="00C6008A" w:rsidRDefault="00C6008A" w:rsidP="00C6008A">
            <w:pPr>
              <w:spacing w:line="240" w:lineRule="auto"/>
              <w:rPr>
                <w:sz w:val="22"/>
              </w:rPr>
            </w:pPr>
          </w:p>
          <w:p w:rsidR="00C6008A" w:rsidRDefault="00C6008A" w:rsidP="00C6008A">
            <w:pPr>
              <w:spacing w:line="240" w:lineRule="auto"/>
              <w:rPr>
                <w:b/>
                <w:sz w:val="22"/>
              </w:rPr>
            </w:pPr>
            <w:r w:rsidRPr="00155CAE">
              <w:rPr>
                <w:rFonts w:asciiTheme="minorHAnsi" w:hAnsiTheme="minorHAnsi"/>
                <w:szCs w:val="24"/>
              </w:rPr>
              <w:t>Chair confirmed meeting was quorate</w:t>
            </w:r>
            <w:r w:rsidRPr="006A3CA0">
              <w:rPr>
                <w:b/>
                <w:sz w:val="22"/>
              </w:rPr>
              <w:t xml:space="preserve"> </w:t>
            </w:r>
          </w:p>
          <w:p w:rsidR="00C6008A" w:rsidRDefault="00C6008A" w:rsidP="00C6008A">
            <w:pPr>
              <w:spacing w:line="240" w:lineRule="auto"/>
              <w:rPr>
                <w:b/>
                <w:sz w:val="22"/>
              </w:rPr>
            </w:pPr>
          </w:p>
          <w:p w:rsidR="00EB0732" w:rsidRPr="006A3CA0" w:rsidRDefault="00EB0732" w:rsidP="00C6008A">
            <w:pPr>
              <w:spacing w:line="240" w:lineRule="auto"/>
              <w:rPr>
                <w:b/>
              </w:rPr>
            </w:pPr>
            <w:r w:rsidRPr="006A3CA0">
              <w:rPr>
                <w:b/>
                <w:sz w:val="22"/>
              </w:rPr>
              <w:t>Conflicts of Interest</w:t>
            </w:r>
          </w:p>
          <w:p w:rsidR="00EB0732" w:rsidRPr="00271F0F" w:rsidRDefault="00C6008A" w:rsidP="002F6050">
            <w:pPr>
              <w:spacing w:line="240" w:lineRule="auto"/>
            </w:pPr>
            <w:r>
              <w:rPr>
                <w:sz w:val="22"/>
              </w:rPr>
              <w:t>N</w:t>
            </w:r>
            <w:r w:rsidR="00EB0732">
              <w:rPr>
                <w:sz w:val="22"/>
              </w:rPr>
              <w:t>one</w:t>
            </w:r>
            <w:r>
              <w:rPr>
                <w:sz w:val="22"/>
              </w:rPr>
              <w:t xml:space="preserve"> declared</w:t>
            </w:r>
          </w:p>
        </w:tc>
      </w:tr>
      <w:tr w:rsidR="00C6008A" w:rsidRPr="006A3CA0" w:rsidTr="00EB0732">
        <w:tc>
          <w:tcPr>
            <w:tcW w:w="567" w:type="dxa"/>
          </w:tcPr>
          <w:p w:rsidR="00C6008A" w:rsidRPr="006A3CA0" w:rsidRDefault="00C6008A" w:rsidP="002F6050">
            <w:pPr>
              <w:spacing w:line="240" w:lineRule="auto"/>
              <w:jc w:val="center"/>
              <w:rPr>
                <w:sz w:val="22"/>
              </w:rPr>
            </w:pPr>
            <w:r>
              <w:rPr>
                <w:sz w:val="22"/>
              </w:rPr>
              <w:t>3</w:t>
            </w:r>
          </w:p>
        </w:tc>
        <w:tc>
          <w:tcPr>
            <w:tcW w:w="8500" w:type="dxa"/>
          </w:tcPr>
          <w:p w:rsidR="00855314" w:rsidRDefault="00855314" w:rsidP="00855314">
            <w:pPr>
              <w:spacing w:line="240" w:lineRule="auto"/>
              <w:rPr>
                <w:rFonts w:asciiTheme="minorHAnsi" w:hAnsiTheme="minorHAnsi"/>
                <w:b/>
                <w:szCs w:val="24"/>
                <w:vertAlign w:val="superscript"/>
              </w:rPr>
            </w:pPr>
            <w:r>
              <w:rPr>
                <w:b/>
                <w:sz w:val="22"/>
              </w:rPr>
              <w:t xml:space="preserve">Minutes from last meeting </w:t>
            </w:r>
            <w:r>
              <w:rPr>
                <w:rFonts w:asciiTheme="minorHAnsi" w:hAnsiTheme="minorHAnsi"/>
                <w:b/>
                <w:szCs w:val="24"/>
                <w:vertAlign w:val="superscript"/>
              </w:rPr>
              <w:t>(paperTB188</w:t>
            </w:r>
            <w:r w:rsidRPr="00155CAE">
              <w:rPr>
                <w:rFonts w:asciiTheme="minorHAnsi" w:hAnsiTheme="minorHAnsi"/>
                <w:b/>
                <w:szCs w:val="24"/>
                <w:vertAlign w:val="superscript"/>
              </w:rPr>
              <w:t>)</w:t>
            </w:r>
          </w:p>
          <w:p w:rsidR="00855314" w:rsidRPr="006A3CA0" w:rsidRDefault="00855314" w:rsidP="00855314">
            <w:pPr>
              <w:spacing w:line="240" w:lineRule="auto"/>
              <w:rPr>
                <w:b/>
                <w:vertAlign w:val="superscript"/>
              </w:rPr>
            </w:pPr>
          </w:p>
          <w:p w:rsidR="00C6008A" w:rsidRPr="00C6008A" w:rsidRDefault="00855314" w:rsidP="00855314">
            <w:pPr>
              <w:spacing w:line="240" w:lineRule="auto"/>
              <w:rPr>
                <w:sz w:val="22"/>
              </w:rPr>
            </w:pPr>
            <w:r w:rsidRPr="00950EA9">
              <w:rPr>
                <w:b/>
              </w:rPr>
              <w:t>Agreed</w:t>
            </w:r>
            <w:r>
              <w:t xml:space="preserve"> as a true and accurate record</w:t>
            </w:r>
          </w:p>
        </w:tc>
      </w:tr>
      <w:tr w:rsidR="00EB0732" w:rsidRPr="006A3CA0" w:rsidTr="00EB0732">
        <w:tc>
          <w:tcPr>
            <w:tcW w:w="567" w:type="dxa"/>
          </w:tcPr>
          <w:p w:rsidR="00EB0732" w:rsidRPr="006A3CA0" w:rsidRDefault="00C6008A" w:rsidP="002F6050">
            <w:pPr>
              <w:spacing w:line="240" w:lineRule="auto"/>
              <w:jc w:val="center"/>
            </w:pPr>
            <w:r>
              <w:rPr>
                <w:sz w:val="22"/>
              </w:rPr>
              <w:t>4</w:t>
            </w:r>
          </w:p>
        </w:tc>
        <w:tc>
          <w:tcPr>
            <w:tcW w:w="8500" w:type="dxa"/>
          </w:tcPr>
          <w:p w:rsidR="00855314" w:rsidRDefault="00855314" w:rsidP="00855314">
            <w:pPr>
              <w:spacing w:line="240" w:lineRule="auto"/>
              <w:rPr>
                <w:b/>
                <w:sz w:val="22"/>
              </w:rPr>
            </w:pPr>
            <w:r w:rsidRPr="006A3CA0">
              <w:rPr>
                <w:b/>
                <w:sz w:val="22"/>
              </w:rPr>
              <w:t xml:space="preserve">Matters Arising </w:t>
            </w:r>
            <w:r>
              <w:rPr>
                <w:b/>
                <w:sz w:val="22"/>
              </w:rPr>
              <w:t xml:space="preserve">Tracker </w:t>
            </w:r>
            <w:r>
              <w:rPr>
                <w:rFonts w:asciiTheme="minorHAnsi" w:hAnsiTheme="minorHAnsi"/>
                <w:b/>
                <w:szCs w:val="24"/>
                <w:vertAlign w:val="superscript"/>
              </w:rPr>
              <w:t>(paperTB182</w:t>
            </w:r>
            <w:r w:rsidRPr="00155CAE">
              <w:rPr>
                <w:rFonts w:asciiTheme="minorHAnsi" w:hAnsiTheme="minorHAnsi"/>
                <w:b/>
                <w:szCs w:val="24"/>
                <w:vertAlign w:val="superscript"/>
              </w:rPr>
              <w:t>)</w:t>
            </w:r>
            <w:r>
              <w:rPr>
                <w:b/>
                <w:sz w:val="22"/>
              </w:rPr>
              <w:t xml:space="preserve"> </w:t>
            </w:r>
          </w:p>
          <w:p w:rsidR="00855314" w:rsidRPr="006A3CA0" w:rsidRDefault="00855314" w:rsidP="00855314">
            <w:pPr>
              <w:spacing w:line="240" w:lineRule="auto"/>
              <w:rPr>
                <w:b/>
              </w:rPr>
            </w:pPr>
          </w:p>
          <w:p w:rsidR="00EB0732" w:rsidRPr="006A3CA0" w:rsidRDefault="00855314" w:rsidP="00855314">
            <w:pPr>
              <w:spacing w:line="240" w:lineRule="auto"/>
              <w:rPr>
                <w:b/>
              </w:rPr>
            </w:pPr>
            <w:r>
              <w:rPr>
                <w:rFonts w:cs="Calibri"/>
              </w:rPr>
              <w:t>Ref:  17.01.17 Item 8, Delegation of Authority matrix  is to be rescheduled to link with reviewed By-Law re Trustee Board</w:t>
            </w:r>
          </w:p>
        </w:tc>
      </w:tr>
      <w:tr w:rsidR="00EB0732" w:rsidRPr="006A3CA0" w:rsidTr="00EB0732">
        <w:tc>
          <w:tcPr>
            <w:tcW w:w="567" w:type="dxa"/>
          </w:tcPr>
          <w:p w:rsidR="00EB0732" w:rsidRPr="006A3CA0" w:rsidRDefault="00C6008A" w:rsidP="002F6050">
            <w:pPr>
              <w:spacing w:line="240" w:lineRule="auto"/>
              <w:jc w:val="center"/>
            </w:pPr>
            <w:r>
              <w:rPr>
                <w:sz w:val="22"/>
              </w:rPr>
              <w:t>5</w:t>
            </w:r>
          </w:p>
        </w:tc>
        <w:tc>
          <w:tcPr>
            <w:tcW w:w="8500" w:type="dxa"/>
          </w:tcPr>
          <w:p w:rsidR="00EB0732" w:rsidRPr="0007023E" w:rsidRDefault="00855314" w:rsidP="002F6050">
            <w:pPr>
              <w:rPr>
                <w:b/>
                <w:sz w:val="22"/>
              </w:rPr>
            </w:pPr>
            <w:r w:rsidRPr="0007023E">
              <w:rPr>
                <w:b/>
                <w:sz w:val="22"/>
              </w:rPr>
              <w:t>Board Review &amp; Self-Assessment Discussion</w:t>
            </w:r>
          </w:p>
          <w:p w:rsidR="00855314" w:rsidRPr="0007023E" w:rsidRDefault="00855314" w:rsidP="002F6050">
            <w:pPr>
              <w:rPr>
                <w:b/>
                <w:sz w:val="22"/>
              </w:rPr>
            </w:pPr>
          </w:p>
          <w:p w:rsidR="00855314" w:rsidRPr="0007023E" w:rsidRDefault="00855314" w:rsidP="00855314">
            <w:pPr>
              <w:spacing w:line="240" w:lineRule="auto"/>
              <w:rPr>
                <w:rFonts w:cs="Arial"/>
                <w:color w:val="2E2E2E"/>
                <w:sz w:val="22"/>
                <w:shd w:val="clear" w:color="auto" w:fill="FFFFFF"/>
              </w:rPr>
            </w:pPr>
            <w:r w:rsidRPr="0007023E">
              <w:rPr>
                <w:b/>
                <w:sz w:val="22"/>
              </w:rPr>
              <w:t>CGB</w:t>
            </w:r>
            <w:r w:rsidRPr="0007023E">
              <w:rPr>
                <w:sz w:val="22"/>
              </w:rPr>
              <w:t xml:space="preserve"> advised board that th</w:t>
            </w:r>
            <w:r w:rsidRPr="0007023E">
              <w:rPr>
                <w:rFonts w:cs="Arial"/>
                <w:color w:val="2E2E2E"/>
                <w:sz w:val="22"/>
                <w:shd w:val="clear" w:color="auto" w:fill="FFFFFF"/>
              </w:rPr>
              <w:t xml:space="preserve">e Charity Commission recommend that trustee boards regularly assess their effectiveness. Each trustee was asked to complete a </w:t>
            </w:r>
            <w:r w:rsidRPr="0007023E">
              <w:rPr>
                <w:rFonts w:cs="Arial"/>
                <w:i/>
                <w:color w:val="2E2E2E"/>
                <w:sz w:val="22"/>
                <w:shd w:val="clear" w:color="auto" w:fill="FFFFFF"/>
              </w:rPr>
              <w:t>Good Governance self-assessment exercise</w:t>
            </w:r>
            <w:r w:rsidRPr="0007023E">
              <w:rPr>
                <w:rFonts w:cs="Arial"/>
                <w:color w:val="2E2E2E"/>
                <w:sz w:val="22"/>
                <w:shd w:val="clear" w:color="auto" w:fill="FFFFFF"/>
              </w:rPr>
              <w:t xml:space="preserve"> </w:t>
            </w:r>
          </w:p>
          <w:p w:rsidR="00855314" w:rsidRPr="0007023E" w:rsidRDefault="00855314" w:rsidP="00855314">
            <w:pPr>
              <w:spacing w:line="240" w:lineRule="auto"/>
              <w:rPr>
                <w:rFonts w:cs="Arial"/>
                <w:i/>
                <w:color w:val="2E2E2E"/>
                <w:sz w:val="22"/>
                <w:shd w:val="clear" w:color="auto" w:fill="FFFFFF"/>
              </w:rPr>
            </w:pPr>
            <w:r w:rsidRPr="0007023E">
              <w:rPr>
                <w:rFonts w:cs="Arial"/>
                <w:b/>
                <w:color w:val="2E2E2E"/>
                <w:sz w:val="22"/>
                <w:shd w:val="clear" w:color="auto" w:fill="FFFFFF"/>
              </w:rPr>
              <w:t>CGB &amp; KC</w:t>
            </w:r>
            <w:r w:rsidRPr="0007023E">
              <w:rPr>
                <w:rFonts w:cs="Arial"/>
                <w:color w:val="2E2E2E"/>
                <w:sz w:val="22"/>
                <w:shd w:val="clear" w:color="auto" w:fill="FFFFFF"/>
              </w:rPr>
              <w:t xml:space="preserve"> then asked board to take some time to reflect on their experiences at board and where asked to two questions: </w:t>
            </w:r>
            <w:r w:rsidRPr="0007023E">
              <w:rPr>
                <w:rFonts w:cs="Arial"/>
                <w:i/>
                <w:color w:val="2E2E2E"/>
                <w:sz w:val="22"/>
                <w:shd w:val="clear" w:color="auto" w:fill="FFFFFF"/>
              </w:rPr>
              <w:t xml:space="preserve">Thinking about our Trustee Board…what has worked well and what </w:t>
            </w:r>
            <w:proofErr w:type="gramStart"/>
            <w:r w:rsidRPr="0007023E">
              <w:rPr>
                <w:rFonts w:cs="Arial"/>
                <w:i/>
                <w:color w:val="2E2E2E"/>
                <w:sz w:val="22"/>
                <w:shd w:val="clear" w:color="auto" w:fill="FFFFFF"/>
              </w:rPr>
              <w:t>hasn’t</w:t>
            </w:r>
            <w:proofErr w:type="gramEnd"/>
            <w:r w:rsidRPr="0007023E">
              <w:rPr>
                <w:rFonts w:cs="Arial"/>
                <w:i/>
                <w:color w:val="2E2E2E"/>
                <w:sz w:val="22"/>
                <w:shd w:val="clear" w:color="auto" w:fill="FFFFFF"/>
              </w:rPr>
              <w:t>.</w:t>
            </w:r>
          </w:p>
          <w:p w:rsidR="00855314" w:rsidRPr="0007023E" w:rsidRDefault="00855314" w:rsidP="00855314">
            <w:pPr>
              <w:spacing w:line="240" w:lineRule="auto"/>
              <w:rPr>
                <w:rFonts w:cs="Arial"/>
                <w:i/>
                <w:color w:val="2E2E2E"/>
                <w:sz w:val="22"/>
                <w:shd w:val="clear" w:color="auto" w:fill="FFFFFF"/>
              </w:rPr>
            </w:pPr>
          </w:p>
          <w:p w:rsidR="00855314" w:rsidRPr="0007023E" w:rsidRDefault="00855314" w:rsidP="00855314">
            <w:pPr>
              <w:spacing w:line="240" w:lineRule="auto"/>
              <w:rPr>
                <w:sz w:val="22"/>
              </w:rPr>
            </w:pPr>
            <w:r w:rsidRPr="0007023E">
              <w:rPr>
                <w:rFonts w:cs="Arial"/>
                <w:color w:val="2E2E2E"/>
                <w:sz w:val="22"/>
                <w:shd w:val="clear" w:color="auto" w:fill="FFFFFF"/>
              </w:rPr>
              <w:t>Board held a discussion based on responses.</w:t>
            </w:r>
          </w:p>
          <w:p w:rsidR="00855314" w:rsidRPr="0007023E" w:rsidRDefault="00855314" w:rsidP="002F6050">
            <w:pPr>
              <w:rPr>
                <w:b/>
                <w:sz w:val="22"/>
              </w:rPr>
            </w:pPr>
          </w:p>
          <w:p w:rsidR="007050C6" w:rsidRPr="0007023E" w:rsidRDefault="00855314" w:rsidP="0007023E">
            <w:pPr>
              <w:spacing w:line="240" w:lineRule="auto"/>
              <w:rPr>
                <w:rFonts w:cs="Arial"/>
                <w:color w:val="2E2E2E"/>
                <w:sz w:val="22"/>
                <w:shd w:val="clear" w:color="auto" w:fill="FFFFFF"/>
              </w:rPr>
            </w:pPr>
            <w:r w:rsidRPr="0007023E">
              <w:rPr>
                <w:rFonts w:cs="Arial"/>
                <w:color w:val="2E2E2E"/>
                <w:sz w:val="22"/>
                <w:shd w:val="clear" w:color="auto" w:fill="FFFFFF"/>
              </w:rPr>
              <w:t xml:space="preserve">Responses and discussion points to </w:t>
            </w:r>
            <w:proofErr w:type="gramStart"/>
            <w:r w:rsidRPr="0007023E">
              <w:rPr>
                <w:rFonts w:cs="Arial"/>
                <w:color w:val="2E2E2E"/>
                <w:sz w:val="22"/>
                <w:shd w:val="clear" w:color="auto" w:fill="FFFFFF"/>
              </w:rPr>
              <w:t>be collated</w:t>
            </w:r>
            <w:proofErr w:type="gramEnd"/>
            <w:r w:rsidRPr="0007023E">
              <w:rPr>
                <w:rFonts w:cs="Arial"/>
                <w:color w:val="2E2E2E"/>
                <w:sz w:val="22"/>
                <w:shd w:val="clear" w:color="auto" w:fill="FFFFFF"/>
              </w:rPr>
              <w:t xml:space="preserve"> by </w:t>
            </w:r>
            <w:r w:rsidRPr="0007023E">
              <w:rPr>
                <w:rFonts w:cs="Arial"/>
                <w:b/>
                <w:color w:val="2E2E2E"/>
                <w:sz w:val="22"/>
                <w:shd w:val="clear" w:color="auto" w:fill="FFFFFF"/>
              </w:rPr>
              <w:t xml:space="preserve">CGB </w:t>
            </w:r>
            <w:r w:rsidRPr="0007023E">
              <w:rPr>
                <w:rFonts w:cs="Arial"/>
                <w:color w:val="2E2E2E"/>
                <w:sz w:val="22"/>
                <w:shd w:val="clear" w:color="auto" w:fill="FFFFFF"/>
              </w:rPr>
              <w:t xml:space="preserve">and </w:t>
            </w:r>
            <w:r w:rsidR="007050C6" w:rsidRPr="0007023E">
              <w:rPr>
                <w:rFonts w:cs="Arial"/>
                <w:color w:val="2E2E2E"/>
                <w:sz w:val="22"/>
                <w:shd w:val="clear" w:color="auto" w:fill="FFFFFF"/>
              </w:rPr>
              <w:t>will</w:t>
            </w:r>
            <w:r w:rsidRPr="0007023E">
              <w:rPr>
                <w:rFonts w:cs="Arial"/>
                <w:color w:val="2E2E2E"/>
                <w:sz w:val="22"/>
                <w:shd w:val="clear" w:color="auto" w:fill="FFFFFF"/>
              </w:rPr>
              <w:t xml:space="preserve"> inform an away day and further board </w:t>
            </w:r>
            <w:r w:rsidR="007050C6" w:rsidRPr="0007023E">
              <w:rPr>
                <w:rFonts w:cs="Arial"/>
                <w:color w:val="2E2E2E"/>
                <w:sz w:val="22"/>
                <w:shd w:val="clear" w:color="auto" w:fill="FFFFFF"/>
              </w:rPr>
              <w:t>self-evaluation</w:t>
            </w:r>
            <w:r w:rsidRPr="0007023E">
              <w:rPr>
                <w:rFonts w:cs="Arial"/>
                <w:color w:val="2E2E2E"/>
                <w:sz w:val="22"/>
                <w:shd w:val="clear" w:color="auto" w:fill="FFFFFF"/>
              </w:rPr>
              <w:t>.</w:t>
            </w:r>
          </w:p>
        </w:tc>
      </w:tr>
      <w:tr w:rsidR="00EB0732" w:rsidRPr="006A3CA0" w:rsidTr="00EB0732">
        <w:trPr>
          <w:trHeight w:val="70"/>
        </w:trPr>
        <w:tc>
          <w:tcPr>
            <w:tcW w:w="567" w:type="dxa"/>
          </w:tcPr>
          <w:p w:rsidR="00EB0732" w:rsidRPr="006A3CA0" w:rsidRDefault="00C6008A" w:rsidP="002F6050">
            <w:pPr>
              <w:spacing w:line="240" w:lineRule="auto"/>
              <w:jc w:val="center"/>
            </w:pPr>
            <w:r>
              <w:rPr>
                <w:sz w:val="22"/>
              </w:rPr>
              <w:lastRenderedPageBreak/>
              <w:t>6</w:t>
            </w:r>
          </w:p>
        </w:tc>
        <w:tc>
          <w:tcPr>
            <w:tcW w:w="8500" w:type="dxa"/>
          </w:tcPr>
          <w:p w:rsidR="007050C6" w:rsidRDefault="007050C6" w:rsidP="007050C6">
            <w:pPr>
              <w:spacing w:line="240" w:lineRule="auto"/>
              <w:rPr>
                <w:b/>
                <w:sz w:val="22"/>
              </w:rPr>
            </w:pPr>
            <w:r>
              <w:rPr>
                <w:b/>
                <w:sz w:val="22"/>
              </w:rPr>
              <w:t xml:space="preserve">Finance Report </w:t>
            </w:r>
            <w:r>
              <w:rPr>
                <w:rFonts w:asciiTheme="minorHAnsi" w:hAnsiTheme="minorHAnsi"/>
                <w:b/>
                <w:szCs w:val="24"/>
                <w:vertAlign w:val="superscript"/>
              </w:rPr>
              <w:t>(paperTB190</w:t>
            </w:r>
            <w:r w:rsidRPr="00155CAE">
              <w:rPr>
                <w:rFonts w:asciiTheme="minorHAnsi" w:hAnsiTheme="minorHAnsi"/>
                <w:b/>
                <w:szCs w:val="24"/>
                <w:vertAlign w:val="superscript"/>
              </w:rPr>
              <w:t>)</w:t>
            </w:r>
          </w:p>
          <w:p w:rsidR="007050C6" w:rsidRDefault="007050C6" w:rsidP="007050C6">
            <w:pPr>
              <w:spacing w:line="240" w:lineRule="auto"/>
              <w:rPr>
                <w:sz w:val="22"/>
              </w:rPr>
            </w:pPr>
            <w:proofErr w:type="gramStart"/>
            <w:r w:rsidRPr="00EB0732">
              <w:rPr>
                <w:b/>
                <w:sz w:val="22"/>
              </w:rPr>
              <w:t>CGB</w:t>
            </w:r>
            <w:r w:rsidRPr="001C24CE">
              <w:rPr>
                <w:sz w:val="22"/>
              </w:rPr>
              <w:t xml:space="preserve"> presented the </w:t>
            </w:r>
            <w:r>
              <w:rPr>
                <w:sz w:val="22"/>
              </w:rPr>
              <w:t>2017/18 Budget Proposal and briefed board on growth areas for income &amp; spend.</w:t>
            </w:r>
            <w:proofErr w:type="gramEnd"/>
          </w:p>
          <w:p w:rsidR="007050C6" w:rsidRDefault="007050C6" w:rsidP="007050C6">
            <w:pPr>
              <w:spacing w:line="240" w:lineRule="auto"/>
              <w:rPr>
                <w:sz w:val="22"/>
              </w:rPr>
            </w:pPr>
          </w:p>
          <w:p w:rsidR="007050C6" w:rsidRDefault="007050C6" w:rsidP="007050C6">
            <w:pPr>
              <w:spacing w:line="240" w:lineRule="auto"/>
              <w:rPr>
                <w:sz w:val="22"/>
              </w:rPr>
            </w:pPr>
            <w:r>
              <w:rPr>
                <w:sz w:val="22"/>
              </w:rPr>
              <w:t>Board agreed further investment in front facing services.</w:t>
            </w:r>
          </w:p>
          <w:p w:rsidR="007050C6" w:rsidRDefault="007050C6" w:rsidP="007050C6">
            <w:pPr>
              <w:spacing w:line="240" w:lineRule="auto"/>
              <w:rPr>
                <w:sz w:val="22"/>
              </w:rPr>
            </w:pPr>
          </w:p>
          <w:p w:rsidR="007050C6" w:rsidRDefault="007050C6" w:rsidP="007050C6">
            <w:pPr>
              <w:spacing w:line="240" w:lineRule="auto"/>
              <w:rPr>
                <w:sz w:val="22"/>
              </w:rPr>
            </w:pPr>
            <w:r>
              <w:rPr>
                <w:b/>
                <w:sz w:val="22"/>
              </w:rPr>
              <w:t>CJ</w:t>
            </w:r>
            <w:r>
              <w:rPr>
                <w:sz w:val="22"/>
              </w:rPr>
              <w:t xml:space="preserve"> asked that we incorporate findings from internal audit as evidence for investment in strategic planning process and to link our plans and budget proposal with the University key gaols &amp; objectives</w:t>
            </w:r>
          </w:p>
          <w:p w:rsidR="007050C6" w:rsidRDefault="007050C6" w:rsidP="007050C6">
            <w:pPr>
              <w:spacing w:line="240" w:lineRule="auto"/>
              <w:rPr>
                <w:sz w:val="22"/>
              </w:rPr>
            </w:pPr>
          </w:p>
          <w:p w:rsidR="007050C6" w:rsidRDefault="007050C6" w:rsidP="007050C6">
            <w:pPr>
              <w:spacing w:line="240" w:lineRule="auto"/>
              <w:rPr>
                <w:b/>
                <w:sz w:val="22"/>
              </w:rPr>
            </w:pPr>
            <w:r>
              <w:rPr>
                <w:b/>
                <w:sz w:val="22"/>
              </w:rPr>
              <w:t>Board approved 2017/18 Budget proposal and increased block grant request with revisions as above.</w:t>
            </w:r>
          </w:p>
          <w:p w:rsidR="007050C6" w:rsidRDefault="007050C6" w:rsidP="007050C6">
            <w:pPr>
              <w:spacing w:line="240" w:lineRule="auto"/>
              <w:rPr>
                <w:b/>
                <w:sz w:val="22"/>
              </w:rPr>
            </w:pPr>
          </w:p>
          <w:p w:rsidR="007050C6" w:rsidRPr="001C24CE" w:rsidRDefault="007050C6" w:rsidP="007050C6">
            <w:pPr>
              <w:spacing w:line="240" w:lineRule="auto"/>
              <w:rPr>
                <w:sz w:val="22"/>
              </w:rPr>
            </w:pPr>
            <w:r>
              <w:rPr>
                <w:b/>
                <w:sz w:val="22"/>
              </w:rPr>
              <w:t>CGB</w:t>
            </w:r>
            <w:r>
              <w:rPr>
                <w:sz w:val="22"/>
              </w:rPr>
              <w:t xml:space="preserve"> to revise narrative to budget accordingly and set up meeting to discuss with University.</w:t>
            </w:r>
            <w:r w:rsidRPr="001C24CE">
              <w:rPr>
                <w:sz w:val="22"/>
              </w:rPr>
              <w:t xml:space="preserve"> </w:t>
            </w:r>
          </w:p>
          <w:p w:rsidR="007050C6" w:rsidRPr="001C24CE" w:rsidRDefault="007050C6" w:rsidP="007050C6">
            <w:pPr>
              <w:spacing w:line="240" w:lineRule="auto"/>
              <w:rPr>
                <w:sz w:val="22"/>
              </w:rPr>
            </w:pPr>
          </w:p>
          <w:p w:rsidR="00EB0732" w:rsidRPr="00215732" w:rsidRDefault="007050C6" w:rsidP="007050C6">
            <w:pPr>
              <w:rPr>
                <w:b/>
                <w:sz w:val="22"/>
              </w:rPr>
            </w:pPr>
            <w:r w:rsidRPr="001C24CE">
              <w:rPr>
                <w:sz w:val="22"/>
              </w:rPr>
              <w:t>These were approved by the board</w:t>
            </w:r>
          </w:p>
          <w:p w:rsidR="00EB0732" w:rsidRPr="006F4BFC" w:rsidRDefault="00EB0732" w:rsidP="00DE5EDF">
            <w:pPr>
              <w:spacing w:line="240" w:lineRule="auto"/>
              <w:rPr>
                <w:sz w:val="22"/>
              </w:rPr>
            </w:pPr>
          </w:p>
        </w:tc>
      </w:tr>
      <w:tr w:rsidR="00EB0732" w:rsidRPr="006A3CA0" w:rsidTr="00C6008A">
        <w:trPr>
          <w:trHeight w:val="1271"/>
        </w:trPr>
        <w:tc>
          <w:tcPr>
            <w:tcW w:w="567" w:type="dxa"/>
          </w:tcPr>
          <w:p w:rsidR="00EB0732" w:rsidRDefault="00C6008A" w:rsidP="002F6050">
            <w:pPr>
              <w:spacing w:line="240" w:lineRule="auto"/>
              <w:jc w:val="center"/>
              <w:rPr>
                <w:sz w:val="22"/>
              </w:rPr>
            </w:pPr>
            <w:r>
              <w:rPr>
                <w:sz w:val="22"/>
              </w:rPr>
              <w:t>7</w:t>
            </w:r>
          </w:p>
        </w:tc>
        <w:tc>
          <w:tcPr>
            <w:tcW w:w="8500" w:type="dxa"/>
          </w:tcPr>
          <w:p w:rsidR="007050C6" w:rsidRDefault="007050C6" w:rsidP="007050C6">
            <w:pPr>
              <w:rPr>
                <w:b/>
                <w:sz w:val="22"/>
              </w:rPr>
            </w:pPr>
            <w:r>
              <w:rPr>
                <w:b/>
                <w:sz w:val="22"/>
              </w:rPr>
              <w:t>President’s Report</w:t>
            </w:r>
            <w:r w:rsidR="0007023E">
              <w:rPr>
                <w:rFonts w:asciiTheme="minorHAnsi" w:hAnsiTheme="minorHAnsi"/>
                <w:b/>
                <w:szCs w:val="24"/>
                <w:vertAlign w:val="superscript"/>
              </w:rPr>
              <w:t>(paperTB191</w:t>
            </w:r>
            <w:r w:rsidRPr="00155CAE">
              <w:rPr>
                <w:rFonts w:asciiTheme="minorHAnsi" w:hAnsiTheme="minorHAnsi"/>
                <w:b/>
                <w:szCs w:val="24"/>
                <w:vertAlign w:val="superscript"/>
              </w:rPr>
              <w:t>)</w:t>
            </w:r>
          </w:p>
          <w:p w:rsidR="007050C6" w:rsidRPr="001C24CE" w:rsidRDefault="007050C6" w:rsidP="007050C6">
            <w:pPr>
              <w:rPr>
                <w:sz w:val="22"/>
              </w:rPr>
            </w:pPr>
            <w:r>
              <w:rPr>
                <w:b/>
                <w:sz w:val="22"/>
              </w:rPr>
              <w:t>KC</w:t>
            </w:r>
            <w:r w:rsidRPr="00EB0732">
              <w:rPr>
                <w:b/>
                <w:sz w:val="22"/>
              </w:rPr>
              <w:t xml:space="preserve"> </w:t>
            </w:r>
            <w:r w:rsidRPr="001C24CE">
              <w:rPr>
                <w:sz w:val="22"/>
              </w:rPr>
              <w:t xml:space="preserve">introduced her report </w:t>
            </w:r>
            <w:r>
              <w:rPr>
                <w:sz w:val="22"/>
              </w:rPr>
              <w:t>and talked about</w:t>
            </w:r>
            <w:r w:rsidRPr="00C6008A">
              <w:rPr>
                <w:b/>
                <w:sz w:val="22"/>
              </w:rPr>
              <w:t xml:space="preserve"> PS</w:t>
            </w:r>
            <w:r>
              <w:rPr>
                <w:sz w:val="22"/>
              </w:rPr>
              <w:t xml:space="preserve"> (</w:t>
            </w:r>
            <w:r w:rsidRPr="001C24CE">
              <w:rPr>
                <w:sz w:val="22"/>
              </w:rPr>
              <w:t xml:space="preserve">Vice Presidents’ </w:t>
            </w:r>
            <w:r>
              <w:rPr>
                <w:sz w:val="22"/>
              </w:rPr>
              <w:t>E</w:t>
            </w:r>
            <w:r w:rsidRPr="001C24CE">
              <w:rPr>
                <w:sz w:val="22"/>
              </w:rPr>
              <w:t>ducation</w:t>
            </w:r>
            <w:r>
              <w:rPr>
                <w:sz w:val="22"/>
              </w:rPr>
              <w:t>)</w:t>
            </w:r>
            <w:r w:rsidRPr="001C24CE">
              <w:rPr>
                <w:sz w:val="22"/>
              </w:rPr>
              <w:t xml:space="preserve"> work in his absence.</w:t>
            </w:r>
          </w:p>
          <w:p w:rsidR="00EB0732" w:rsidRDefault="007050C6" w:rsidP="007050C6">
            <w:pPr>
              <w:spacing w:line="240" w:lineRule="auto"/>
              <w:rPr>
                <w:b/>
                <w:sz w:val="22"/>
                <w:szCs w:val="24"/>
              </w:rPr>
            </w:pPr>
            <w:r w:rsidRPr="00EB0732">
              <w:rPr>
                <w:b/>
                <w:sz w:val="22"/>
              </w:rPr>
              <w:t>AA</w:t>
            </w:r>
            <w:r w:rsidRPr="00450813">
              <w:rPr>
                <w:sz w:val="22"/>
              </w:rPr>
              <w:t xml:space="preserve"> introduced his work,</w:t>
            </w:r>
            <w:r>
              <w:rPr>
                <w:sz w:val="22"/>
              </w:rPr>
              <w:t xml:space="preserve"> stating how glad he w</w:t>
            </w:r>
            <w:r w:rsidRPr="00450813">
              <w:rPr>
                <w:sz w:val="22"/>
              </w:rPr>
              <w:t>as that it is likely that LHSU will be rep</w:t>
            </w:r>
            <w:r>
              <w:rPr>
                <w:sz w:val="22"/>
              </w:rPr>
              <w:t>re</w:t>
            </w:r>
            <w:r w:rsidRPr="00450813">
              <w:rPr>
                <w:sz w:val="22"/>
              </w:rPr>
              <w:t>sented at all 4 NUS liberation conferences. He also commented on the NSS boycott.</w:t>
            </w:r>
          </w:p>
        </w:tc>
      </w:tr>
      <w:tr w:rsidR="00C6008A" w:rsidRPr="006A3CA0" w:rsidTr="00EB0732">
        <w:tc>
          <w:tcPr>
            <w:tcW w:w="567" w:type="dxa"/>
          </w:tcPr>
          <w:p w:rsidR="00C6008A" w:rsidRPr="006A3CA0" w:rsidRDefault="00C6008A" w:rsidP="00C6008A">
            <w:pPr>
              <w:spacing w:line="240" w:lineRule="auto"/>
              <w:jc w:val="center"/>
            </w:pPr>
            <w:r>
              <w:rPr>
                <w:sz w:val="22"/>
              </w:rPr>
              <w:t>9</w:t>
            </w:r>
          </w:p>
        </w:tc>
        <w:tc>
          <w:tcPr>
            <w:tcW w:w="8500" w:type="dxa"/>
          </w:tcPr>
          <w:p w:rsidR="00C6008A" w:rsidRPr="00CE3E54" w:rsidRDefault="00C6008A" w:rsidP="00C6008A">
            <w:pPr>
              <w:rPr>
                <w:b/>
                <w:sz w:val="22"/>
              </w:rPr>
            </w:pPr>
            <w:r w:rsidRPr="00CE3E54">
              <w:rPr>
                <w:b/>
                <w:sz w:val="22"/>
              </w:rPr>
              <w:t>General Manager</w:t>
            </w:r>
            <w:r>
              <w:rPr>
                <w:b/>
                <w:sz w:val="22"/>
              </w:rPr>
              <w:t>’s</w:t>
            </w:r>
            <w:r w:rsidRPr="00CE3E54">
              <w:rPr>
                <w:b/>
                <w:sz w:val="22"/>
              </w:rPr>
              <w:t xml:space="preserve"> Report</w:t>
            </w:r>
            <w:r w:rsidR="0007023E">
              <w:rPr>
                <w:rFonts w:asciiTheme="minorHAnsi" w:hAnsiTheme="minorHAnsi"/>
                <w:b/>
                <w:szCs w:val="24"/>
                <w:vertAlign w:val="superscript"/>
              </w:rPr>
              <w:t>(paperTB192</w:t>
            </w:r>
            <w:r w:rsidRPr="00155CAE">
              <w:rPr>
                <w:rFonts w:asciiTheme="minorHAnsi" w:hAnsiTheme="minorHAnsi"/>
                <w:b/>
                <w:szCs w:val="24"/>
                <w:vertAlign w:val="superscript"/>
              </w:rPr>
              <w:t>)</w:t>
            </w:r>
          </w:p>
          <w:p w:rsidR="00C6008A" w:rsidRDefault="0007023E" w:rsidP="00C6008A">
            <w:r>
              <w:rPr>
                <w:b/>
                <w:sz w:val="22"/>
              </w:rPr>
              <w:t>CGB</w:t>
            </w:r>
            <w:r>
              <w:t xml:space="preserve"> introduced her report and shared with board the report from the recent internal audit from RSM.</w:t>
            </w:r>
          </w:p>
          <w:p w:rsidR="0007023E" w:rsidRDefault="0007023E" w:rsidP="0007023E">
            <w:r>
              <w:rPr>
                <w:b/>
              </w:rPr>
              <w:t>CGB</w:t>
            </w:r>
            <w:r>
              <w:t xml:space="preserve"> referred to pages 6 to 16 of the Audit report. Report not released in time to prepare response for this board but </w:t>
            </w:r>
            <w:r>
              <w:rPr>
                <w:b/>
              </w:rPr>
              <w:t xml:space="preserve">CGB </w:t>
            </w:r>
            <w:r>
              <w:t>alongside officers are in process of drafting a response to the findings including an action plan to address recommended actions.</w:t>
            </w:r>
          </w:p>
          <w:p w:rsidR="0007023E" w:rsidRDefault="0007023E" w:rsidP="0007023E"/>
          <w:p w:rsidR="0007023E" w:rsidRPr="0007023E" w:rsidRDefault="0007023E" w:rsidP="0007023E">
            <w:r>
              <w:t xml:space="preserve">Whilst audit only came out at partial reassurance. </w:t>
            </w:r>
            <w:r>
              <w:rPr>
                <w:b/>
              </w:rPr>
              <w:t xml:space="preserve">CGB </w:t>
            </w:r>
            <w:r>
              <w:t xml:space="preserve">assured the board that there was nothing to be alarmed by and that all findings could be attributed to the gap in full time cover of her maternity leave and the transition from to the new constitution and subsequent </w:t>
            </w:r>
            <w:proofErr w:type="gramStart"/>
            <w:r>
              <w:t>bye-laws</w:t>
            </w:r>
            <w:proofErr w:type="gramEnd"/>
            <w:r>
              <w:t>.</w:t>
            </w:r>
          </w:p>
        </w:tc>
      </w:tr>
      <w:tr w:rsidR="00C6008A" w:rsidRPr="006A3CA0" w:rsidTr="00EB0732">
        <w:tc>
          <w:tcPr>
            <w:tcW w:w="567" w:type="dxa"/>
          </w:tcPr>
          <w:p w:rsidR="00C6008A" w:rsidRDefault="00675C87" w:rsidP="00C6008A">
            <w:pPr>
              <w:spacing w:line="240" w:lineRule="auto"/>
              <w:jc w:val="center"/>
              <w:rPr>
                <w:sz w:val="22"/>
              </w:rPr>
            </w:pPr>
            <w:r>
              <w:rPr>
                <w:sz w:val="22"/>
              </w:rPr>
              <w:t>10</w:t>
            </w:r>
          </w:p>
        </w:tc>
        <w:tc>
          <w:tcPr>
            <w:tcW w:w="8500" w:type="dxa"/>
          </w:tcPr>
          <w:p w:rsidR="00C6008A" w:rsidRDefault="00C6008A" w:rsidP="00C6008A">
            <w:pPr>
              <w:rPr>
                <w:b/>
                <w:sz w:val="22"/>
              </w:rPr>
            </w:pPr>
            <w:r>
              <w:rPr>
                <w:b/>
                <w:sz w:val="22"/>
              </w:rPr>
              <w:t>General Manager Coaching &amp; Appraisal</w:t>
            </w:r>
          </w:p>
          <w:p w:rsidR="00C6008A" w:rsidRDefault="00C6008A" w:rsidP="00C6008A">
            <w:pPr>
              <w:rPr>
                <w:b/>
                <w:sz w:val="22"/>
              </w:rPr>
            </w:pPr>
            <w:r w:rsidRPr="00C6008A">
              <w:rPr>
                <w:sz w:val="22"/>
              </w:rPr>
              <w:t>Verbal update from</w:t>
            </w:r>
            <w:r>
              <w:rPr>
                <w:b/>
                <w:sz w:val="22"/>
              </w:rPr>
              <w:t xml:space="preserve"> KC </w:t>
            </w:r>
            <w:r w:rsidRPr="00C6008A">
              <w:rPr>
                <w:sz w:val="22"/>
              </w:rPr>
              <w:t>re coaching for</w:t>
            </w:r>
            <w:r>
              <w:rPr>
                <w:b/>
                <w:sz w:val="22"/>
              </w:rPr>
              <w:t xml:space="preserve"> CGB</w:t>
            </w:r>
          </w:p>
          <w:p w:rsidR="0007023E" w:rsidRPr="0007023E" w:rsidRDefault="0007023E" w:rsidP="0007023E">
            <w:pPr>
              <w:rPr>
                <w:sz w:val="22"/>
              </w:rPr>
            </w:pPr>
            <w:r>
              <w:rPr>
                <w:b/>
                <w:sz w:val="22"/>
              </w:rPr>
              <w:t>KC</w:t>
            </w:r>
            <w:r>
              <w:rPr>
                <w:sz w:val="22"/>
              </w:rPr>
              <w:t xml:space="preserve"> update board that following her annual appraisal </w:t>
            </w:r>
            <w:r>
              <w:rPr>
                <w:b/>
                <w:sz w:val="22"/>
              </w:rPr>
              <w:t>CGB</w:t>
            </w:r>
            <w:r>
              <w:rPr>
                <w:sz w:val="22"/>
              </w:rPr>
              <w:t xml:space="preserve"> would be returning to full time hours from 1</w:t>
            </w:r>
            <w:r w:rsidRPr="0007023E">
              <w:rPr>
                <w:sz w:val="22"/>
                <w:vertAlign w:val="superscript"/>
              </w:rPr>
              <w:t>st</w:t>
            </w:r>
            <w:r>
              <w:rPr>
                <w:sz w:val="22"/>
              </w:rPr>
              <w:t xml:space="preserve"> July 2017.</w:t>
            </w:r>
          </w:p>
        </w:tc>
      </w:tr>
      <w:tr w:rsidR="00C6008A" w:rsidRPr="006A3CA0" w:rsidTr="00EB0732">
        <w:tc>
          <w:tcPr>
            <w:tcW w:w="567" w:type="dxa"/>
          </w:tcPr>
          <w:p w:rsidR="00C6008A" w:rsidRDefault="00675C87" w:rsidP="00C6008A">
            <w:pPr>
              <w:spacing w:line="240" w:lineRule="auto"/>
              <w:jc w:val="center"/>
              <w:rPr>
                <w:sz w:val="22"/>
              </w:rPr>
            </w:pPr>
            <w:r>
              <w:rPr>
                <w:sz w:val="22"/>
              </w:rPr>
              <w:t>11</w:t>
            </w:r>
          </w:p>
        </w:tc>
        <w:tc>
          <w:tcPr>
            <w:tcW w:w="8500" w:type="dxa"/>
          </w:tcPr>
          <w:p w:rsidR="00675C87" w:rsidRDefault="00C6008A" w:rsidP="00675C87">
            <w:pPr>
              <w:rPr>
                <w:b/>
                <w:sz w:val="22"/>
              </w:rPr>
            </w:pPr>
            <w:r>
              <w:rPr>
                <w:b/>
                <w:sz w:val="22"/>
              </w:rPr>
              <w:t xml:space="preserve"> </w:t>
            </w:r>
            <w:r w:rsidR="00675C87">
              <w:rPr>
                <w:b/>
                <w:sz w:val="22"/>
              </w:rPr>
              <w:t>Dates for 2017/18 Board Meetings</w:t>
            </w:r>
          </w:p>
          <w:p w:rsidR="00675C87" w:rsidRDefault="00675C87" w:rsidP="00675C87">
            <w:pPr>
              <w:rPr>
                <w:sz w:val="22"/>
              </w:rPr>
            </w:pPr>
            <w:r>
              <w:rPr>
                <w:sz w:val="22"/>
              </w:rPr>
              <w:t>Annual order of business presen</w:t>
            </w:r>
            <w:r w:rsidR="00380F4F">
              <w:rPr>
                <w:sz w:val="22"/>
              </w:rPr>
              <w:t>ted.</w:t>
            </w:r>
          </w:p>
          <w:p w:rsidR="00380F4F" w:rsidRDefault="00380F4F" w:rsidP="00675C87">
            <w:pPr>
              <w:rPr>
                <w:sz w:val="22"/>
              </w:rPr>
            </w:pPr>
          </w:p>
          <w:p w:rsidR="00380F4F" w:rsidRDefault="00380F4F" w:rsidP="00675C87">
            <w:pPr>
              <w:rPr>
                <w:sz w:val="22"/>
              </w:rPr>
            </w:pPr>
            <w:r>
              <w:rPr>
                <w:b/>
                <w:sz w:val="22"/>
              </w:rPr>
              <w:t xml:space="preserve">AA &amp; </w:t>
            </w:r>
            <w:proofErr w:type="gramStart"/>
            <w:r>
              <w:rPr>
                <w:b/>
                <w:sz w:val="22"/>
              </w:rPr>
              <w:t xml:space="preserve">AJ </w:t>
            </w:r>
            <w:r>
              <w:rPr>
                <w:sz w:val="22"/>
              </w:rPr>
              <w:t xml:space="preserve"> asked</w:t>
            </w:r>
            <w:proofErr w:type="gramEnd"/>
            <w:r>
              <w:rPr>
                <w:sz w:val="22"/>
              </w:rPr>
              <w:t xml:space="preserve"> about clash with dissertation deadlines for March.</w:t>
            </w:r>
          </w:p>
          <w:p w:rsidR="00380F4F" w:rsidRPr="00380F4F" w:rsidRDefault="00380F4F" w:rsidP="00675C87">
            <w:pPr>
              <w:rPr>
                <w:sz w:val="22"/>
              </w:rPr>
            </w:pPr>
            <w:r>
              <w:rPr>
                <w:b/>
                <w:sz w:val="22"/>
              </w:rPr>
              <w:t>JP</w:t>
            </w:r>
            <w:r>
              <w:rPr>
                <w:sz w:val="22"/>
              </w:rPr>
              <w:t xml:space="preserve"> asked if possible to have meetings on a Wed.</w:t>
            </w:r>
          </w:p>
          <w:p w:rsidR="00C6008A" w:rsidRDefault="00C6008A" w:rsidP="00C6008A">
            <w:pPr>
              <w:rPr>
                <w:b/>
                <w:sz w:val="22"/>
              </w:rPr>
            </w:pPr>
          </w:p>
        </w:tc>
      </w:tr>
      <w:tr w:rsidR="00C6008A" w:rsidRPr="006A3CA0" w:rsidTr="00EB0732">
        <w:tc>
          <w:tcPr>
            <w:tcW w:w="567" w:type="dxa"/>
          </w:tcPr>
          <w:p w:rsidR="00C6008A" w:rsidRDefault="00675C87" w:rsidP="00C6008A">
            <w:pPr>
              <w:spacing w:line="240" w:lineRule="auto"/>
              <w:jc w:val="center"/>
              <w:rPr>
                <w:sz w:val="22"/>
              </w:rPr>
            </w:pPr>
            <w:r>
              <w:rPr>
                <w:sz w:val="22"/>
              </w:rPr>
              <w:t>12</w:t>
            </w:r>
          </w:p>
        </w:tc>
        <w:tc>
          <w:tcPr>
            <w:tcW w:w="8500" w:type="dxa"/>
          </w:tcPr>
          <w:p w:rsidR="00C6008A" w:rsidRDefault="00C6008A" w:rsidP="00C6008A">
            <w:pPr>
              <w:rPr>
                <w:rFonts w:asciiTheme="minorHAnsi" w:hAnsiTheme="minorHAnsi"/>
                <w:b/>
                <w:szCs w:val="24"/>
              </w:rPr>
            </w:pPr>
            <w:r w:rsidRPr="00155CAE">
              <w:rPr>
                <w:rFonts w:asciiTheme="minorHAnsi" w:hAnsiTheme="minorHAnsi"/>
                <w:b/>
                <w:szCs w:val="24"/>
              </w:rPr>
              <w:t xml:space="preserve">Urgent Business </w:t>
            </w:r>
          </w:p>
          <w:p w:rsidR="00C6008A" w:rsidRDefault="00675C87" w:rsidP="00675C87">
            <w:pPr>
              <w:rPr>
                <w:b/>
                <w:sz w:val="22"/>
              </w:rPr>
            </w:pPr>
            <w:r>
              <w:rPr>
                <w:rFonts w:asciiTheme="minorHAnsi" w:hAnsiTheme="minorHAnsi"/>
                <w:szCs w:val="24"/>
              </w:rPr>
              <w:lastRenderedPageBreak/>
              <w:t xml:space="preserve">Plans to transfer to a Charitable Incorporated Organisation </w:t>
            </w:r>
            <w:proofErr w:type="gramStart"/>
            <w:r>
              <w:rPr>
                <w:rFonts w:asciiTheme="minorHAnsi" w:hAnsiTheme="minorHAnsi"/>
                <w:szCs w:val="24"/>
              </w:rPr>
              <w:t>have been postponed</w:t>
            </w:r>
            <w:proofErr w:type="gramEnd"/>
            <w:r>
              <w:rPr>
                <w:rFonts w:asciiTheme="minorHAnsi" w:hAnsiTheme="minorHAnsi"/>
                <w:szCs w:val="24"/>
              </w:rPr>
              <w:t xml:space="preserve"> for review in next financial year due to unforeseen costs.</w:t>
            </w:r>
          </w:p>
        </w:tc>
      </w:tr>
    </w:tbl>
    <w:p w:rsidR="00C6008A" w:rsidRPr="00155CAE" w:rsidRDefault="00C6008A" w:rsidP="00C6008A">
      <w:pPr>
        <w:jc w:val="center"/>
        <w:rPr>
          <w:rFonts w:asciiTheme="minorHAnsi" w:hAnsiTheme="minorHAnsi"/>
          <w:b/>
          <w:szCs w:val="24"/>
        </w:rPr>
      </w:pPr>
      <w:r w:rsidRPr="00155CAE">
        <w:rPr>
          <w:rFonts w:asciiTheme="minorHAnsi" w:hAnsiTheme="minorHAnsi"/>
          <w:b/>
          <w:szCs w:val="24"/>
        </w:rPr>
        <w:lastRenderedPageBreak/>
        <w:t>Chair closed the meeting.</w:t>
      </w:r>
    </w:p>
    <w:p w:rsidR="0003741B" w:rsidRPr="00C6008A" w:rsidRDefault="00C6008A" w:rsidP="00C6008A">
      <w:pPr>
        <w:jc w:val="center"/>
        <w:rPr>
          <w:rFonts w:asciiTheme="minorHAnsi" w:hAnsiTheme="minorHAnsi"/>
          <w:szCs w:val="24"/>
        </w:rPr>
      </w:pPr>
      <w:r w:rsidRPr="00155CAE">
        <w:rPr>
          <w:rFonts w:asciiTheme="minorHAnsi" w:hAnsiTheme="minorHAnsi"/>
          <w:b/>
          <w:szCs w:val="24"/>
        </w:rPr>
        <w:t xml:space="preserve">Date of next </w:t>
      </w:r>
      <w:proofErr w:type="gramStart"/>
      <w:r w:rsidRPr="00155CAE">
        <w:rPr>
          <w:rFonts w:asciiTheme="minorHAnsi" w:hAnsiTheme="minorHAnsi"/>
          <w:b/>
          <w:szCs w:val="24"/>
        </w:rPr>
        <w:t>meeting :</w:t>
      </w:r>
      <w:proofErr w:type="gramEnd"/>
      <w:r w:rsidRPr="00155CAE">
        <w:rPr>
          <w:rFonts w:asciiTheme="minorHAnsi" w:hAnsiTheme="minorHAnsi"/>
          <w:b/>
          <w:szCs w:val="24"/>
        </w:rPr>
        <w:t xml:space="preserve"> </w:t>
      </w:r>
      <w:r w:rsidR="00675C87">
        <w:rPr>
          <w:rFonts w:asciiTheme="minorHAnsi" w:hAnsiTheme="minorHAnsi"/>
          <w:b/>
          <w:szCs w:val="24"/>
        </w:rPr>
        <w:t>31</w:t>
      </w:r>
      <w:r w:rsidR="00675C87" w:rsidRPr="00675C87">
        <w:rPr>
          <w:rFonts w:asciiTheme="minorHAnsi" w:hAnsiTheme="minorHAnsi"/>
          <w:b/>
          <w:szCs w:val="24"/>
          <w:vertAlign w:val="superscript"/>
        </w:rPr>
        <w:t>st</w:t>
      </w:r>
      <w:r w:rsidR="00675C87">
        <w:rPr>
          <w:rFonts w:asciiTheme="minorHAnsi" w:hAnsiTheme="minorHAnsi"/>
          <w:b/>
          <w:szCs w:val="24"/>
        </w:rPr>
        <w:t xml:space="preserve"> August 2-017 5-7pm</w:t>
      </w:r>
    </w:p>
    <w:sectPr w:rsidR="0003741B" w:rsidRPr="00C6008A" w:rsidSect="00565338">
      <w:headerReference w:type="default" r:id="rId7"/>
      <w:footerReference w:type="default" r:id="rId8"/>
      <w:pgSz w:w="11906" w:h="16838"/>
      <w:pgMar w:top="1440" w:right="1440" w:bottom="1440" w:left="1440" w:header="708"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DA" w:rsidRDefault="00CE3E54">
      <w:pPr>
        <w:spacing w:line="240" w:lineRule="auto"/>
      </w:pPr>
      <w:r>
        <w:separator/>
      </w:r>
    </w:p>
  </w:endnote>
  <w:endnote w:type="continuationSeparator" w:id="0">
    <w:p w:rsidR="009431DA" w:rsidRDefault="00CE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182586">
    <w:pPr>
      <w:pStyle w:val="Footer"/>
      <w:jc w:val="center"/>
    </w:pPr>
    <w:r>
      <w:t xml:space="preserve">Page </w:t>
    </w:r>
    <w:r>
      <w:rPr>
        <w:b/>
        <w:bCs/>
      </w:rPr>
      <w:fldChar w:fldCharType="begin"/>
    </w:r>
    <w:r>
      <w:rPr>
        <w:b/>
        <w:bCs/>
      </w:rPr>
      <w:instrText xml:space="preserve"> PAGE </w:instrText>
    </w:r>
    <w:r>
      <w:rPr>
        <w:b/>
        <w:bCs/>
      </w:rPr>
      <w:fldChar w:fldCharType="separate"/>
    </w:r>
    <w:r w:rsidR="0058025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025A">
      <w:rPr>
        <w:b/>
        <w:bCs/>
        <w:noProof/>
      </w:rPr>
      <w:t>3</w:t>
    </w:r>
    <w:r>
      <w:rPr>
        <w:b/>
        <w:bCs/>
      </w:rPr>
      <w:fldChar w:fldCharType="end"/>
    </w:r>
  </w:p>
  <w:p w:rsidR="00D569F3" w:rsidRDefault="0058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DA" w:rsidRDefault="00CE3E54">
      <w:pPr>
        <w:spacing w:line="240" w:lineRule="auto"/>
      </w:pPr>
      <w:r>
        <w:separator/>
      </w:r>
    </w:p>
  </w:footnote>
  <w:footnote w:type="continuationSeparator" w:id="0">
    <w:p w:rsidR="009431DA" w:rsidRDefault="00CE3E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855314">
    <w:pPr>
      <w:pStyle w:val="Header"/>
    </w:pPr>
    <w:r>
      <w:rPr>
        <w:lang w:val="en-GB"/>
      </w:rPr>
      <w:t>TB</w:t>
    </w:r>
    <w:r w:rsidR="0058025A">
      <w:rPr>
        <w:lang w:val="en-GB"/>
      </w:rPr>
      <w:t>193</w:t>
    </w:r>
  </w:p>
  <w:p w:rsidR="00D569F3" w:rsidRPr="00E401C4" w:rsidRDefault="0058025A" w:rsidP="00565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8F"/>
    <w:rsid w:val="00010049"/>
    <w:rsid w:val="0003741B"/>
    <w:rsid w:val="0007023E"/>
    <w:rsid w:val="0007405B"/>
    <w:rsid w:val="00182586"/>
    <w:rsid w:val="001C24CE"/>
    <w:rsid w:val="002D3937"/>
    <w:rsid w:val="00332468"/>
    <w:rsid w:val="00351424"/>
    <w:rsid w:val="00380F4F"/>
    <w:rsid w:val="00450813"/>
    <w:rsid w:val="00507943"/>
    <w:rsid w:val="0058025A"/>
    <w:rsid w:val="006542B6"/>
    <w:rsid w:val="00675C87"/>
    <w:rsid w:val="007050C6"/>
    <w:rsid w:val="0081477F"/>
    <w:rsid w:val="00855314"/>
    <w:rsid w:val="00865CC3"/>
    <w:rsid w:val="009431DA"/>
    <w:rsid w:val="009D31BC"/>
    <w:rsid w:val="00C6008A"/>
    <w:rsid w:val="00CE3E54"/>
    <w:rsid w:val="00DE5EDF"/>
    <w:rsid w:val="00EB0732"/>
    <w:rsid w:val="00F6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5B6F"/>
  <w15:chartTrackingRefBased/>
  <w15:docId w15:val="{74C7D0A3-9F3A-407E-B0B4-0FDA0A20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8F"/>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F6188F"/>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F6188F"/>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88F"/>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F6188F"/>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F6188F"/>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F6188F"/>
    <w:rPr>
      <w:rFonts w:ascii="Calibri" w:eastAsia="Calibri" w:hAnsi="Calibri" w:cs="Times New Roman"/>
      <w:sz w:val="24"/>
      <w:szCs w:val="20"/>
      <w:lang w:val="x-none" w:eastAsia="x-none"/>
    </w:rPr>
  </w:style>
  <w:style w:type="paragraph" w:styleId="Footer">
    <w:name w:val="footer"/>
    <w:basedOn w:val="Normal"/>
    <w:link w:val="FooterChar"/>
    <w:uiPriority w:val="99"/>
    <w:rsid w:val="00F6188F"/>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F6188F"/>
    <w:rPr>
      <w:rFonts w:ascii="Calibri" w:eastAsia="Calibri" w:hAnsi="Calibri" w:cs="Times New Roman"/>
      <w:sz w:val="24"/>
      <w:szCs w:val="20"/>
      <w:lang w:val="x-none" w:eastAsia="x-none"/>
    </w:rPr>
  </w:style>
  <w:style w:type="paragraph" w:styleId="BalloonText">
    <w:name w:val="Balloon Text"/>
    <w:basedOn w:val="Normal"/>
    <w:link w:val="BalloonTextChar"/>
    <w:uiPriority w:val="99"/>
    <w:semiHidden/>
    <w:unhideWhenUsed/>
    <w:rsid w:val="00EB07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batesc</cp:lastModifiedBy>
  <cp:revision>4</cp:revision>
  <cp:lastPrinted>2017-05-25T08:50:00Z</cp:lastPrinted>
  <dcterms:created xsi:type="dcterms:W3CDTF">2017-08-21T10:54:00Z</dcterms:created>
  <dcterms:modified xsi:type="dcterms:W3CDTF">2017-08-23T13:08:00Z</dcterms:modified>
</cp:coreProperties>
</file>