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BB7" w:rsidRPr="00EA0249" w:rsidRDefault="00DA3341">
      <w:pPr>
        <w:rPr>
          <w:rFonts w:ascii="Arial" w:hAnsi="Arial" w:cs="Arial"/>
          <w:b/>
          <w:sz w:val="28"/>
        </w:rPr>
      </w:pPr>
      <w:bookmarkStart w:id="0" w:name="_GoBack"/>
      <w:bookmarkEnd w:id="0"/>
      <w:r w:rsidRPr="00EA0249">
        <w:rPr>
          <w:rFonts w:ascii="Arial" w:hAnsi="Arial" w:cs="Arial"/>
          <w:b/>
          <w:sz w:val="28"/>
        </w:rPr>
        <w:t>Health and Safety Risk Assessment</w:t>
      </w:r>
    </w:p>
    <w:tbl>
      <w:tblPr>
        <w:tblStyle w:val="TableGrid"/>
        <w:tblW w:w="14331" w:type="dxa"/>
        <w:tblInd w:w="-289" w:type="dxa"/>
        <w:tblLook w:val="04A0" w:firstRow="1" w:lastRow="0" w:firstColumn="1" w:lastColumn="0" w:noHBand="0" w:noVBand="1"/>
      </w:tblPr>
      <w:tblGrid>
        <w:gridCol w:w="7310"/>
        <w:gridCol w:w="7021"/>
      </w:tblGrid>
      <w:tr w:rsidR="00EA0249" w:rsidRPr="00E63B19" w:rsidTr="00CA4E5C">
        <w:trPr>
          <w:trHeight w:val="573"/>
        </w:trPr>
        <w:tc>
          <w:tcPr>
            <w:tcW w:w="7310" w:type="dxa"/>
          </w:tcPr>
          <w:p w:rsidR="00EA0249" w:rsidRPr="00E63B19" w:rsidRDefault="00EA0249">
            <w:pPr>
              <w:rPr>
                <w:rFonts w:ascii="Arial" w:hAnsi="Arial" w:cs="Arial"/>
              </w:rPr>
            </w:pPr>
            <w:r w:rsidRPr="00E63B19">
              <w:rPr>
                <w:rFonts w:ascii="Arial" w:hAnsi="Arial" w:cs="Arial"/>
              </w:rPr>
              <w:t>Area or Activity assessed:</w:t>
            </w:r>
          </w:p>
        </w:tc>
        <w:tc>
          <w:tcPr>
            <w:tcW w:w="7021" w:type="dxa"/>
          </w:tcPr>
          <w:p w:rsidR="00EA0249" w:rsidRPr="00E63B19" w:rsidRDefault="00EA0249">
            <w:pPr>
              <w:rPr>
                <w:rFonts w:ascii="Arial" w:hAnsi="Arial" w:cs="Arial"/>
              </w:rPr>
            </w:pPr>
            <w:r w:rsidRPr="00E63B19">
              <w:rPr>
                <w:rFonts w:ascii="Arial" w:hAnsi="Arial" w:cs="Arial"/>
              </w:rPr>
              <w:t xml:space="preserve">Date: </w:t>
            </w:r>
          </w:p>
        </w:tc>
      </w:tr>
      <w:tr w:rsidR="00DA3341" w:rsidRPr="00E63B19" w:rsidTr="00CA4E5C">
        <w:trPr>
          <w:trHeight w:val="573"/>
        </w:trPr>
        <w:tc>
          <w:tcPr>
            <w:tcW w:w="7310" w:type="dxa"/>
          </w:tcPr>
          <w:p w:rsidR="00DA3341" w:rsidRPr="00E63B19" w:rsidRDefault="00DA3341" w:rsidP="00DA3341">
            <w:pPr>
              <w:rPr>
                <w:rFonts w:ascii="Arial" w:hAnsi="Arial" w:cs="Arial"/>
              </w:rPr>
            </w:pPr>
            <w:r w:rsidRPr="00E63B19">
              <w:rPr>
                <w:rFonts w:ascii="Arial" w:hAnsi="Arial" w:cs="Arial"/>
              </w:rPr>
              <w:t>Location:</w:t>
            </w:r>
          </w:p>
        </w:tc>
        <w:tc>
          <w:tcPr>
            <w:tcW w:w="7021" w:type="dxa"/>
          </w:tcPr>
          <w:p w:rsidR="00DA3341" w:rsidRPr="00E63B19" w:rsidRDefault="00EA02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Persons who may be affected by the activity: </w:t>
            </w:r>
            <w:r w:rsidR="00DA3341" w:rsidRPr="00E63B19">
              <w:rPr>
                <w:rFonts w:ascii="Arial" w:hAnsi="Arial" w:cs="Arial"/>
              </w:rPr>
              <w:t xml:space="preserve"> </w:t>
            </w:r>
          </w:p>
        </w:tc>
      </w:tr>
    </w:tbl>
    <w:p w:rsidR="00DA3341" w:rsidRPr="00EA0249" w:rsidRDefault="00DA3341">
      <w:pPr>
        <w:rPr>
          <w:rFonts w:ascii="Arial" w:hAnsi="Arial" w:cs="Arial"/>
          <w:b/>
          <w:sz w:val="24"/>
        </w:rPr>
      </w:pPr>
    </w:p>
    <w:p w:rsidR="00DA3341" w:rsidRPr="00EA0249" w:rsidRDefault="00DA3341">
      <w:pPr>
        <w:rPr>
          <w:rFonts w:ascii="Arial" w:hAnsi="Arial" w:cs="Arial"/>
          <w:b/>
          <w:sz w:val="24"/>
        </w:rPr>
      </w:pPr>
      <w:r w:rsidRPr="00EA0249">
        <w:rPr>
          <w:rFonts w:ascii="Arial" w:hAnsi="Arial" w:cs="Arial"/>
          <w:b/>
          <w:sz w:val="24"/>
        </w:rPr>
        <w:t>Step 1: Identify Hazards</w:t>
      </w:r>
    </w:p>
    <w:tbl>
      <w:tblPr>
        <w:tblStyle w:val="TableGrid"/>
        <w:tblW w:w="14381" w:type="dxa"/>
        <w:tblInd w:w="-289" w:type="dxa"/>
        <w:tblLook w:val="04A0" w:firstRow="1" w:lastRow="0" w:firstColumn="1" w:lastColumn="0" w:noHBand="0" w:noVBand="1"/>
      </w:tblPr>
      <w:tblGrid>
        <w:gridCol w:w="371"/>
        <w:gridCol w:w="1971"/>
        <w:gridCol w:w="391"/>
        <w:gridCol w:w="439"/>
        <w:gridCol w:w="2027"/>
        <w:gridCol w:w="393"/>
        <w:gridCol w:w="454"/>
        <w:gridCol w:w="2027"/>
        <w:gridCol w:w="393"/>
        <w:gridCol w:w="439"/>
        <w:gridCol w:w="2204"/>
        <w:gridCol w:w="395"/>
        <w:gridCol w:w="439"/>
        <w:gridCol w:w="2041"/>
        <w:gridCol w:w="397"/>
      </w:tblGrid>
      <w:tr w:rsidR="00EA0249" w:rsidRPr="00E63B19" w:rsidTr="00EA0249">
        <w:trPr>
          <w:trHeight w:val="690"/>
        </w:trPr>
        <w:tc>
          <w:tcPr>
            <w:tcW w:w="371" w:type="dxa"/>
          </w:tcPr>
          <w:p w:rsidR="00E63B19" w:rsidRPr="00E63B19" w:rsidRDefault="00E63B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3B19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971" w:type="dxa"/>
            <w:shd w:val="clear" w:color="auto" w:fill="BFBFBF" w:themeFill="background1" w:themeFillShade="BF"/>
          </w:tcPr>
          <w:p w:rsidR="00E63B19" w:rsidRPr="00E63B19" w:rsidRDefault="00E63B19">
            <w:pPr>
              <w:rPr>
                <w:rFonts w:ascii="Arial" w:hAnsi="Arial" w:cs="Arial"/>
                <w:sz w:val="20"/>
                <w:szCs w:val="20"/>
              </w:rPr>
            </w:pPr>
            <w:r w:rsidRPr="00E63B19">
              <w:rPr>
                <w:rFonts w:ascii="Arial" w:hAnsi="Arial" w:cs="Arial"/>
                <w:sz w:val="20"/>
                <w:szCs w:val="20"/>
              </w:rPr>
              <w:t>Fall of Persons</w:t>
            </w:r>
          </w:p>
        </w:tc>
        <w:tc>
          <w:tcPr>
            <w:tcW w:w="391" w:type="dxa"/>
          </w:tcPr>
          <w:p w:rsidR="00E63B19" w:rsidRPr="00E63B19" w:rsidRDefault="00E63B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</w:tcPr>
          <w:p w:rsidR="00E63B19" w:rsidRPr="00EA0249" w:rsidRDefault="00E63B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0249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027" w:type="dxa"/>
            <w:shd w:val="clear" w:color="auto" w:fill="BFBFBF" w:themeFill="background1" w:themeFillShade="BF"/>
          </w:tcPr>
          <w:p w:rsidR="00E63B19" w:rsidRPr="00E63B19" w:rsidRDefault="00E63B19">
            <w:pPr>
              <w:rPr>
                <w:rFonts w:ascii="Arial" w:hAnsi="Arial" w:cs="Arial"/>
                <w:sz w:val="20"/>
                <w:szCs w:val="20"/>
              </w:rPr>
            </w:pPr>
            <w:r w:rsidRPr="00E63B19">
              <w:rPr>
                <w:rFonts w:ascii="Arial" w:hAnsi="Arial" w:cs="Arial"/>
                <w:sz w:val="20"/>
                <w:szCs w:val="20"/>
              </w:rPr>
              <w:t>Lighting Levels</w:t>
            </w:r>
          </w:p>
        </w:tc>
        <w:tc>
          <w:tcPr>
            <w:tcW w:w="393" w:type="dxa"/>
          </w:tcPr>
          <w:p w:rsidR="00E63B19" w:rsidRPr="00E63B19" w:rsidRDefault="00E63B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:rsidR="00E63B19" w:rsidRPr="00EA0249" w:rsidRDefault="00E63B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0249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027" w:type="dxa"/>
            <w:shd w:val="clear" w:color="auto" w:fill="BFBFBF" w:themeFill="background1" w:themeFillShade="BF"/>
          </w:tcPr>
          <w:p w:rsidR="00E63B19" w:rsidRPr="00E63B19" w:rsidRDefault="00E63B19">
            <w:pPr>
              <w:rPr>
                <w:rFonts w:ascii="Arial" w:hAnsi="Arial" w:cs="Arial"/>
                <w:sz w:val="20"/>
                <w:szCs w:val="20"/>
              </w:rPr>
            </w:pPr>
            <w:r w:rsidRPr="00E63B19">
              <w:rPr>
                <w:rFonts w:ascii="Arial" w:hAnsi="Arial" w:cs="Arial"/>
                <w:sz w:val="20"/>
                <w:szCs w:val="20"/>
              </w:rPr>
              <w:t>Use of portable tools/ equipment</w:t>
            </w:r>
          </w:p>
        </w:tc>
        <w:tc>
          <w:tcPr>
            <w:tcW w:w="393" w:type="dxa"/>
          </w:tcPr>
          <w:p w:rsidR="00E63B19" w:rsidRPr="00E63B19" w:rsidRDefault="00E63B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</w:tcPr>
          <w:p w:rsidR="00E63B19" w:rsidRPr="00EA0249" w:rsidRDefault="00E63B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0249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204" w:type="dxa"/>
            <w:shd w:val="clear" w:color="auto" w:fill="BFBFBF" w:themeFill="background1" w:themeFillShade="BF"/>
          </w:tcPr>
          <w:p w:rsidR="00E63B19" w:rsidRPr="00E63B19" w:rsidRDefault="00E63B19">
            <w:pPr>
              <w:rPr>
                <w:rFonts w:ascii="Arial" w:hAnsi="Arial" w:cs="Arial"/>
                <w:sz w:val="20"/>
                <w:szCs w:val="20"/>
              </w:rPr>
            </w:pPr>
            <w:r w:rsidRPr="00E63B19">
              <w:rPr>
                <w:rFonts w:ascii="Arial" w:hAnsi="Arial" w:cs="Arial"/>
                <w:sz w:val="20"/>
                <w:szCs w:val="20"/>
              </w:rPr>
              <w:t xml:space="preserve">Outdoor  work/extreme weather </w:t>
            </w:r>
          </w:p>
          <w:p w:rsidR="00E63B19" w:rsidRPr="00E63B19" w:rsidRDefault="00E63B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" w:type="dxa"/>
          </w:tcPr>
          <w:p w:rsidR="00E63B19" w:rsidRPr="00E63B19" w:rsidRDefault="00E63B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</w:tcPr>
          <w:p w:rsidR="00E63B19" w:rsidRPr="00EA0249" w:rsidRDefault="00E63B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0249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041" w:type="dxa"/>
            <w:shd w:val="clear" w:color="auto" w:fill="BFBFBF" w:themeFill="background1" w:themeFillShade="BF"/>
          </w:tcPr>
          <w:p w:rsidR="00E63B19" w:rsidRPr="00E63B19" w:rsidRDefault="00E63B19">
            <w:pPr>
              <w:rPr>
                <w:rFonts w:ascii="Arial" w:hAnsi="Arial" w:cs="Arial"/>
                <w:sz w:val="20"/>
                <w:szCs w:val="20"/>
              </w:rPr>
            </w:pPr>
            <w:r w:rsidRPr="00E63B19">
              <w:rPr>
                <w:rFonts w:ascii="Arial" w:hAnsi="Arial" w:cs="Arial"/>
                <w:sz w:val="20"/>
                <w:szCs w:val="20"/>
              </w:rPr>
              <w:t xml:space="preserve">Violence/ verbal assault </w:t>
            </w:r>
          </w:p>
        </w:tc>
        <w:tc>
          <w:tcPr>
            <w:tcW w:w="397" w:type="dxa"/>
          </w:tcPr>
          <w:p w:rsidR="00E63B19" w:rsidRPr="00E63B19" w:rsidRDefault="00E63B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0249" w:rsidRPr="00E63B19" w:rsidTr="00EA0249">
        <w:trPr>
          <w:trHeight w:val="690"/>
        </w:trPr>
        <w:tc>
          <w:tcPr>
            <w:tcW w:w="371" w:type="dxa"/>
          </w:tcPr>
          <w:p w:rsidR="00E63B19" w:rsidRPr="00E63B19" w:rsidRDefault="00E63B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3B19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971" w:type="dxa"/>
            <w:shd w:val="clear" w:color="auto" w:fill="BFBFBF" w:themeFill="background1" w:themeFillShade="BF"/>
          </w:tcPr>
          <w:p w:rsidR="00E63B19" w:rsidRPr="00E63B19" w:rsidRDefault="00E63B19">
            <w:pPr>
              <w:rPr>
                <w:rFonts w:ascii="Arial" w:hAnsi="Arial" w:cs="Arial"/>
                <w:sz w:val="20"/>
                <w:szCs w:val="20"/>
              </w:rPr>
            </w:pPr>
            <w:r w:rsidRPr="00E63B19">
              <w:rPr>
                <w:rFonts w:ascii="Arial" w:hAnsi="Arial" w:cs="Arial"/>
                <w:sz w:val="20"/>
                <w:szCs w:val="20"/>
              </w:rPr>
              <w:t xml:space="preserve">Fall of Objects </w:t>
            </w:r>
          </w:p>
        </w:tc>
        <w:tc>
          <w:tcPr>
            <w:tcW w:w="391" w:type="dxa"/>
          </w:tcPr>
          <w:p w:rsidR="00E63B19" w:rsidRPr="00E63B19" w:rsidRDefault="00E63B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</w:tcPr>
          <w:p w:rsidR="00E63B19" w:rsidRPr="00EA0249" w:rsidRDefault="00E63B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0249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027" w:type="dxa"/>
            <w:shd w:val="clear" w:color="auto" w:fill="BFBFBF" w:themeFill="background1" w:themeFillShade="BF"/>
          </w:tcPr>
          <w:p w:rsidR="00E63B19" w:rsidRPr="00E63B19" w:rsidRDefault="00E63B19">
            <w:pPr>
              <w:rPr>
                <w:rFonts w:ascii="Arial" w:hAnsi="Arial" w:cs="Arial"/>
                <w:sz w:val="20"/>
                <w:szCs w:val="20"/>
              </w:rPr>
            </w:pPr>
            <w:r w:rsidRPr="00E63B19">
              <w:rPr>
                <w:rFonts w:ascii="Arial" w:hAnsi="Arial" w:cs="Arial"/>
                <w:sz w:val="20"/>
                <w:szCs w:val="20"/>
              </w:rPr>
              <w:t xml:space="preserve">Heating &amp; Ventilation </w:t>
            </w:r>
          </w:p>
        </w:tc>
        <w:tc>
          <w:tcPr>
            <w:tcW w:w="393" w:type="dxa"/>
          </w:tcPr>
          <w:p w:rsidR="00E63B19" w:rsidRPr="00E63B19" w:rsidRDefault="00E63B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:rsidR="00E63B19" w:rsidRPr="00EA0249" w:rsidRDefault="00E63B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0249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027" w:type="dxa"/>
            <w:shd w:val="clear" w:color="auto" w:fill="BFBFBF" w:themeFill="background1" w:themeFillShade="BF"/>
          </w:tcPr>
          <w:p w:rsidR="00E63B19" w:rsidRPr="00E63B19" w:rsidRDefault="00E63B19" w:rsidP="00E63B19">
            <w:pPr>
              <w:rPr>
                <w:rFonts w:ascii="Arial" w:hAnsi="Arial" w:cs="Arial"/>
                <w:sz w:val="20"/>
                <w:szCs w:val="20"/>
              </w:rPr>
            </w:pPr>
            <w:r w:rsidRPr="00E63B19">
              <w:rPr>
                <w:rFonts w:ascii="Arial" w:hAnsi="Arial" w:cs="Arial"/>
                <w:sz w:val="20"/>
                <w:szCs w:val="20"/>
              </w:rPr>
              <w:t xml:space="preserve">Fixed machinery or lifting equipment </w:t>
            </w:r>
          </w:p>
        </w:tc>
        <w:tc>
          <w:tcPr>
            <w:tcW w:w="393" w:type="dxa"/>
          </w:tcPr>
          <w:p w:rsidR="00E63B19" w:rsidRPr="00E63B19" w:rsidRDefault="00E63B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</w:tcPr>
          <w:p w:rsidR="00E63B19" w:rsidRPr="00EA0249" w:rsidRDefault="00E63B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0249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204" w:type="dxa"/>
            <w:shd w:val="clear" w:color="auto" w:fill="BFBFBF" w:themeFill="background1" w:themeFillShade="BF"/>
          </w:tcPr>
          <w:p w:rsidR="00E63B19" w:rsidRPr="00E63B19" w:rsidRDefault="00E63B19">
            <w:pPr>
              <w:rPr>
                <w:rFonts w:ascii="Arial" w:hAnsi="Arial" w:cs="Arial"/>
                <w:sz w:val="20"/>
                <w:szCs w:val="20"/>
              </w:rPr>
            </w:pPr>
            <w:r w:rsidRPr="00E63B19">
              <w:rPr>
                <w:rFonts w:ascii="Arial" w:hAnsi="Arial" w:cs="Arial"/>
                <w:sz w:val="20"/>
                <w:szCs w:val="20"/>
              </w:rPr>
              <w:t>Fieldwork / fieldtrips</w:t>
            </w:r>
          </w:p>
        </w:tc>
        <w:tc>
          <w:tcPr>
            <w:tcW w:w="395" w:type="dxa"/>
          </w:tcPr>
          <w:p w:rsidR="00E63B19" w:rsidRPr="00E63B19" w:rsidRDefault="00E63B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</w:tcPr>
          <w:p w:rsidR="00E63B19" w:rsidRPr="00EA0249" w:rsidRDefault="00E63B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0249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041" w:type="dxa"/>
            <w:shd w:val="clear" w:color="auto" w:fill="BFBFBF" w:themeFill="background1" w:themeFillShade="BF"/>
          </w:tcPr>
          <w:p w:rsidR="00E63B19" w:rsidRPr="00E63B19" w:rsidRDefault="00E63B19">
            <w:pPr>
              <w:rPr>
                <w:rFonts w:ascii="Arial" w:hAnsi="Arial" w:cs="Arial"/>
                <w:sz w:val="20"/>
                <w:szCs w:val="20"/>
              </w:rPr>
            </w:pPr>
            <w:r w:rsidRPr="00E63B19">
              <w:rPr>
                <w:rFonts w:ascii="Arial" w:hAnsi="Arial" w:cs="Arial"/>
                <w:sz w:val="20"/>
                <w:szCs w:val="20"/>
              </w:rPr>
              <w:t xml:space="preserve">Work with animals </w:t>
            </w:r>
          </w:p>
        </w:tc>
        <w:tc>
          <w:tcPr>
            <w:tcW w:w="397" w:type="dxa"/>
          </w:tcPr>
          <w:p w:rsidR="00E63B19" w:rsidRPr="00E63B19" w:rsidRDefault="00E63B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0249" w:rsidRPr="00E63B19" w:rsidTr="00EA0249">
        <w:trPr>
          <w:trHeight w:val="690"/>
        </w:trPr>
        <w:tc>
          <w:tcPr>
            <w:tcW w:w="371" w:type="dxa"/>
          </w:tcPr>
          <w:p w:rsidR="00E63B19" w:rsidRPr="00E63B19" w:rsidRDefault="00E63B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3B19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971" w:type="dxa"/>
            <w:shd w:val="clear" w:color="auto" w:fill="BFBFBF" w:themeFill="background1" w:themeFillShade="BF"/>
          </w:tcPr>
          <w:p w:rsidR="00E63B19" w:rsidRPr="00E63B19" w:rsidRDefault="00E63B19">
            <w:pPr>
              <w:rPr>
                <w:rFonts w:ascii="Arial" w:hAnsi="Arial" w:cs="Arial"/>
                <w:sz w:val="20"/>
                <w:szCs w:val="20"/>
              </w:rPr>
            </w:pPr>
            <w:r w:rsidRPr="00E63B19">
              <w:rPr>
                <w:rFonts w:ascii="Arial" w:hAnsi="Arial" w:cs="Arial"/>
                <w:sz w:val="20"/>
                <w:szCs w:val="20"/>
              </w:rPr>
              <w:t>Slips, Trips and Housekeeping</w:t>
            </w:r>
          </w:p>
        </w:tc>
        <w:tc>
          <w:tcPr>
            <w:tcW w:w="391" w:type="dxa"/>
          </w:tcPr>
          <w:p w:rsidR="00E63B19" w:rsidRPr="00E63B19" w:rsidRDefault="00E63B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</w:tcPr>
          <w:p w:rsidR="00E63B19" w:rsidRPr="00EA0249" w:rsidRDefault="00E63B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0249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027" w:type="dxa"/>
            <w:shd w:val="clear" w:color="auto" w:fill="BFBFBF" w:themeFill="background1" w:themeFillShade="BF"/>
          </w:tcPr>
          <w:p w:rsidR="00E63B19" w:rsidRPr="00E63B19" w:rsidRDefault="00E63B19">
            <w:pPr>
              <w:rPr>
                <w:rFonts w:ascii="Arial" w:hAnsi="Arial" w:cs="Arial"/>
                <w:sz w:val="20"/>
                <w:szCs w:val="20"/>
              </w:rPr>
            </w:pPr>
            <w:r w:rsidRPr="00E63B19">
              <w:rPr>
                <w:rFonts w:ascii="Arial" w:hAnsi="Arial" w:cs="Arial"/>
                <w:sz w:val="20"/>
                <w:szCs w:val="20"/>
              </w:rPr>
              <w:t>Layout, storage and obstructions</w:t>
            </w:r>
          </w:p>
        </w:tc>
        <w:tc>
          <w:tcPr>
            <w:tcW w:w="393" w:type="dxa"/>
          </w:tcPr>
          <w:p w:rsidR="00E63B19" w:rsidRPr="00E63B19" w:rsidRDefault="00E63B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:rsidR="00E63B19" w:rsidRPr="00EA0249" w:rsidRDefault="00E63B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0249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027" w:type="dxa"/>
            <w:shd w:val="clear" w:color="auto" w:fill="BFBFBF" w:themeFill="background1" w:themeFillShade="BF"/>
          </w:tcPr>
          <w:p w:rsidR="00E63B19" w:rsidRPr="00E63B19" w:rsidRDefault="00E63B19">
            <w:pPr>
              <w:rPr>
                <w:rFonts w:ascii="Arial" w:hAnsi="Arial" w:cs="Arial"/>
                <w:sz w:val="20"/>
                <w:szCs w:val="20"/>
              </w:rPr>
            </w:pPr>
            <w:r w:rsidRPr="00E63B19">
              <w:rPr>
                <w:rFonts w:ascii="Arial" w:hAnsi="Arial" w:cs="Arial"/>
                <w:sz w:val="20"/>
                <w:szCs w:val="20"/>
              </w:rPr>
              <w:t xml:space="preserve">Noise or vibration </w:t>
            </w:r>
          </w:p>
        </w:tc>
        <w:tc>
          <w:tcPr>
            <w:tcW w:w="393" w:type="dxa"/>
          </w:tcPr>
          <w:p w:rsidR="00E63B19" w:rsidRPr="00E63B19" w:rsidRDefault="00E63B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</w:tcPr>
          <w:p w:rsidR="00E63B19" w:rsidRPr="00EA0249" w:rsidRDefault="00E63B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0249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204" w:type="dxa"/>
            <w:shd w:val="clear" w:color="auto" w:fill="BFBFBF" w:themeFill="background1" w:themeFillShade="BF"/>
          </w:tcPr>
          <w:p w:rsidR="00E63B19" w:rsidRPr="00E63B19" w:rsidRDefault="00E63B19">
            <w:pPr>
              <w:rPr>
                <w:rFonts w:ascii="Arial" w:hAnsi="Arial" w:cs="Arial"/>
                <w:sz w:val="20"/>
                <w:szCs w:val="20"/>
              </w:rPr>
            </w:pPr>
            <w:r w:rsidRPr="00E63B19">
              <w:rPr>
                <w:rFonts w:ascii="Arial" w:hAnsi="Arial" w:cs="Arial"/>
                <w:sz w:val="20"/>
                <w:szCs w:val="20"/>
              </w:rPr>
              <w:t>Hazardous fumes, chemicals, dust</w:t>
            </w:r>
          </w:p>
        </w:tc>
        <w:tc>
          <w:tcPr>
            <w:tcW w:w="395" w:type="dxa"/>
          </w:tcPr>
          <w:p w:rsidR="00E63B19" w:rsidRPr="00E63B19" w:rsidRDefault="00E63B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</w:tcPr>
          <w:p w:rsidR="00E63B19" w:rsidRPr="00EA0249" w:rsidRDefault="00E63B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0249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041" w:type="dxa"/>
            <w:shd w:val="clear" w:color="auto" w:fill="BFBFBF" w:themeFill="background1" w:themeFillShade="BF"/>
          </w:tcPr>
          <w:p w:rsidR="00E63B19" w:rsidRPr="00E63B19" w:rsidRDefault="00E63B19">
            <w:pPr>
              <w:rPr>
                <w:rFonts w:ascii="Arial" w:hAnsi="Arial" w:cs="Arial"/>
                <w:sz w:val="20"/>
                <w:szCs w:val="20"/>
              </w:rPr>
            </w:pPr>
            <w:r w:rsidRPr="00E63B19">
              <w:rPr>
                <w:rFonts w:ascii="Arial" w:hAnsi="Arial" w:cs="Arial"/>
                <w:sz w:val="20"/>
                <w:szCs w:val="20"/>
              </w:rPr>
              <w:t>Lone Working / out of hours</w:t>
            </w:r>
          </w:p>
        </w:tc>
        <w:tc>
          <w:tcPr>
            <w:tcW w:w="397" w:type="dxa"/>
          </w:tcPr>
          <w:p w:rsidR="00E63B19" w:rsidRPr="00E63B19" w:rsidRDefault="00E63B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0249" w:rsidRPr="00E63B19" w:rsidTr="00EA0249">
        <w:trPr>
          <w:trHeight w:val="690"/>
        </w:trPr>
        <w:tc>
          <w:tcPr>
            <w:tcW w:w="371" w:type="dxa"/>
          </w:tcPr>
          <w:p w:rsidR="00E63B19" w:rsidRPr="00E63B19" w:rsidRDefault="00E63B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3B19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971" w:type="dxa"/>
            <w:shd w:val="clear" w:color="auto" w:fill="BFBFBF" w:themeFill="background1" w:themeFillShade="BF"/>
          </w:tcPr>
          <w:p w:rsidR="00E63B19" w:rsidRPr="00E63B19" w:rsidRDefault="00E63B19" w:rsidP="00E63B19">
            <w:pPr>
              <w:rPr>
                <w:rFonts w:ascii="Arial" w:hAnsi="Arial" w:cs="Arial"/>
                <w:sz w:val="20"/>
                <w:szCs w:val="20"/>
              </w:rPr>
            </w:pPr>
            <w:r w:rsidRPr="00E63B19">
              <w:rPr>
                <w:rFonts w:ascii="Arial" w:hAnsi="Arial" w:cs="Arial"/>
                <w:sz w:val="20"/>
                <w:szCs w:val="20"/>
              </w:rPr>
              <w:t>Lifting &amp; Carrying</w:t>
            </w:r>
          </w:p>
        </w:tc>
        <w:tc>
          <w:tcPr>
            <w:tcW w:w="391" w:type="dxa"/>
          </w:tcPr>
          <w:p w:rsidR="00E63B19" w:rsidRPr="00E63B19" w:rsidRDefault="00E63B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</w:tcPr>
          <w:p w:rsidR="00E63B19" w:rsidRPr="00EA0249" w:rsidRDefault="00E63B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0249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027" w:type="dxa"/>
            <w:shd w:val="clear" w:color="auto" w:fill="BFBFBF" w:themeFill="background1" w:themeFillShade="BF"/>
          </w:tcPr>
          <w:p w:rsidR="00E63B19" w:rsidRPr="00E63B19" w:rsidRDefault="00E63B19">
            <w:pPr>
              <w:rPr>
                <w:rFonts w:ascii="Arial" w:hAnsi="Arial" w:cs="Arial"/>
                <w:sz w:val="20"/>
                <w:szCs w:val="20"/>
              </w:rPr>
            </w:pPr>
            <w:r w:rsidRPr="00E63B19">
              <w:rPr>
                <w:rFonts w:ascii="Arial" w:hAnsi="Arial" w:cs="Arial"/>
                <w:sz w:val="20"/>
                <w:szCs w:val="20"/>
              </w:rPr>
              <w:t xml:space="preserve">Welfare Facilities </w:t>
            </w:r>
          </w:p>
        </w:tc>
        <w:tc>
          <w:tcPr>
            <w:tcW w:w="393" w:type="dxa"/>
          </w:tcPr>
          <w:p w:rsidR="00E63B19" w:rsidRPr="00E63B19" w:rsidRDefault="00E63B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:rsidR="00E63B19" w:rsidRPr="00EA0249" w:rsidRDefault="00E63B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0249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027" w:type="dxa"/>
            <w:shd w:val="clear" w:color="auto" w:fill="BFBFBF" w:themeFill="background1" w:themeFillShade="BF"/>
          </w:tcPr>
          <w:p w:rsidR="00E63B19" w:rsidRPr="00E63B19" w:rsidRDefault="00E63B19">
            <w:pPr>
              <w:rPr>
                <w:rFonts w:ascii="Arial" w:hAnsi="Arial" w:cs="Arial"/>
                <w:sz w:val="20"/>
                <w:szCs w:val="20"/>
              </w:rPr>
            </w:pPr>
            <w:r w:rsidRPr="00E63B19">
              <w:rPr>
                <w:rFonts w:ascii="Arial" w:hAnsi="Arial" w:cs="Arial"/>
                <w:sz w:val="20"/>
                <w:szCs w:val="20"/>
              </w:rPr>
              <w:t xml:space="preserve">Fire Hazards or Flammables </w:t>
            </w:r>
          </w:p>
        </w:tc>
        <w:tc>
          <w:tcPr>
            <w:tcW w:w="393" w:type="dxa"/>
          </w:tcPr>
          <w:p w:rsidR="00E63B19" w:rsidRPr="00E63B19" w:rsidRDefault="00E63B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</w:tcPr>
          <w:p w:rsidR="00E63B19" w:rsidRPr="00EA0249" w:rsidRDefault="00E63B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0249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204" w:type="dxa"/>
            <w:shd w:val="clear" w:color="auto" w:fill="BFBFBF" w:themeFill="background1" w:themeFillShade="BF"/>
          </w:tcPr>
          <w:p w:rsidR="00E63B19" w:rsidRPr="00E63B19" w:rsidRDefault="00E63B19">
            <w:pPr>
              <w:rPr>
                <w:rFonts w:ascii="Arial" w:hAnsi="Arial" w:cs="Arial"/>
                <w:sz w:val="20"/>
                <w:szCs w:val="20"/>
              </w:rPr>
            </w:pPr>
            <w:r w:rsidRPr="00E63B19">
              <w:rPr>
                <w:rFonts w:ascii="Arial" w:hAnsi="Arial" w:cs="Arial"/>
                <w:sz w:val="20"/>
                <w:szCs w:val="20"/>
              </w:rPr>
              <w:t>Confined spaces</w:t>
            </w:r>
          </w:p>
        </w:tc>
        <w:tc>
          <w:tcPr>
            <w:tcW w:w="395" w:type="dxa"/>
          </w:tcPr>
          <w:p w:rsidR="00E63B19" w:rsidRPr="00E63B19" w:rsidRDefault="00E63B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</w:tcPr>
          <w:p w:rsidR="00E63B19" w:rsidRPr="00EA0249" w:rsidRDefault="00E63B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0249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041" w:type="dxa"/>
            <w:shd w:val="clear" w:color="auto" w:fill="BFBFBF" w:themeFill="background1" w:themeFillShade="BF"/>
          </w:tcPr>
          <w:p w:rsidR="00E63B19" w:rsidRPr="00E63B19" w:rsidRDefault="00E63B19" w:rsidP="00E63B19">
            <w:pPr>
              <w:rPr>
                <w:rFonts w:ascii="Arial" w:hAnsi="Arial" w:cs="Arial"/>
                <w:sz w:val="20"/>
                <w:szCs w:val="20"/>
              </w:rPr>
            </w:pPr>
            <w:r w:rsidRPr="00E63B19">
              <w:rPr>
                <w:rFonts w:ascii="Arial" w:hAnsi="Arial" w:cs="Arial"/>
                <w:sz w:val="20"/>
                <w:szCs w:val="20"/>
              </w:rPr>
              <w:t>Building condition/ glazing</w:t>
            </w:r>
          </w:p>
        </w:tc>
        <w:tc>
          <w:tcPr>
            <w:tcW w:w="397" w:type="dxa"/>
          </w:tcPr>
          <w:p w:rsidR="00E63B19" w:rsidRPr="00E63B19" w:rsidRDefault="00E63B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0249" w:rsidRPr="00E63B19" w:rsidTr="00EA0249">
        <w:trPr>
          <w:trHeight w:val="690"/>
        </w:trPr>
        <w:tc>
          <w:tcPr>
            <w:tcW w:w="371" w:type="dxa"/>
          </w:tcPr>
          <w:p w:rsidR="00E63B19" w:rsidRPr="00E63B19" w:rsidRDefault="00E63B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3B19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971" w:type="dxa"/>
            <w:shd w:val="clear" w:color="auto" w:fill="BFBFBF" w:themeFill="background1" w:themeFillShade="BF"/>
          </w:tcPr>
          <w:p w:rsidR="00E63B19" w:rsidRPr="00E63B19" w:rsidRDefault="00E63B19">
            <w:pPr>
              <w:rPr>
                <w:rFonts w:ascii="Arial" w:hAnsi="Arial" w:cs="Arial"/>
                <w:sz w:val="20"/>
                <w:szCs w:val="20"/>
              </w:rPr>
            </w:pPr>
            <w:r w:rsidRPr="00E63B19">
              <w:rPr>
                <w:rFonts w:ascii="Arial" w:hAnsi="Arial" w:cs="Arial"/>
                <w:sz w:val="20"/>
                <w:szCs w:val="20"/>
              </w:rPr>
              <w:t xml:space="preserve">Display Screen Equipment </w:t>
            </w:r>
          </w:p>
        </w:tc>
        <w:tc>
          <w:tcPr>
            <w:tcW w:w="391" w:type="dxa"/>
          </w:tcPr>
          <w:p w:rsidR="00E63B19" w:rsidRPr="00E63B19" w:rsidRDefault="00E63B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</w:tcPr>
          <w:p w:rsidR="00E63B19" w:rsidRPr="00EA0249" w:rsidRDefault="00E63B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0249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027" w:type="dxa"/>
            <w:shd w:val="clear" w:color="auto" w:fill="BFBFBF" w:themeFill="background1" w:themeFillShade="BF"/>
          </w:tcPr>
          <w:p w:rsidR="00E63B19" w:rsidRPr="00E63B19" w:rsidRDefault="00E63B19">
            <w:pPr>
              <w:rPr>
                <w:rFonts w:ascii="Arial" w:hAnsi="Arial" w:cs="Arial"/>
                <w:sz w:val="20"/>
                <w:szCs w:val="20"/>
              </w:rPr>
            </w:pPr>
            <w:r w:rsidRPr="00E63B19">
              <w:rPr>
                <w:rFonts w:ascii="Arial" w:hAnsi="Arial" w:cs="Arial"/>
                <w:sz w:val="20"/>
                <w:szCs w:val="20"/>
              </w:rPr>
              <w:t xml:space="preserve">Electrical Equipment </w:t>
            </w:r>
          </w:p>
        </w:tc>
        <w:tc>
          <w:tcPr>
            <w:tcW w:w="393" w:type="dxa"/>
          </w:tcPr>
          <w:p w:rsidR="00E63B19" w:rsidRPr="00E63B19" w:rsidRDefault="00E63B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:rsidR="00E63B19" w:rsidRPr="00EA0249" w:rsidRDefault="00E63B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0249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027" w:type="dxa"/>
            <w:shd w:val="clear" w:color="auto" w:fill="BFBFBF" w:themeFill="background1" w:themeFillShade="BF"/>
          </w:tcPr>
          <w:p w:rsidR="00E63B19" w:rsidRPr="00E63B19" w:rsidRDefault="00E63B19">
            <w:pPr>
              <w:rPr>
                <w:rFonts w:ascii="Arial" w:hAnsi="Arial" w:cs="Arial"/>
                <w:sz w:val="20"/>
                <w:szCs w:val="20"/>
              </w:rPr>
            </w:pPr>
            <w:r w:rsidRPr="00E63B19">
              <w:rPr>
                <w:rFonts w:ascii="Arial" w:hAnsi="Arial" w:cs="Arial"/>
                <w:sz w:val="20"/>
                <w:szCs w:val="20"/>
              </w:rPr>
              <w:t xml:space="preserve">Vehicles/ Driving at work </w:t>
            </w:r>
          </w:p>
        </w:tc>
        <w:tc>
          <w:tcPr>
            <w:tcW w:w="393" w:type="dxa"/>
          </w:tcPr>
          <w:p w:rsidR="00E63B19" w:rsidRPr="00E63B19" w:rsidRDefault="00E63B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</w:tcPr>
          <w:p w:rsidR="00E63B19" w:rsidRPr="00EA0249" w:rsidRDefault="00E63B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0249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204" w:type="dxa"/>
            <w:shd w:val="clear" w:color="auto" w:fill="BFBFBF" w:themeFill="background1" w:themeFillShade="BF"/>
          </w:tcPr>
          <w:p w:rsidR="00E63B19" w:rsidRPr="00E63B19" w:rsidRDefault="00E63B19">
            <w:pPr>
              <w:rPr>
                <w:rFonts w:ascii="Arial" w:hAnsi="Arial" w:cs="Arial"/>
                <w:sz w:val="20"/>
                <w:szCs w:val="20"/>
              </w:rPr>
            </w:pPr>
            <w:r w:rsidRPr="00E63B19">
              <w:rPr>
                <w:rFonts w:ascii="Arial" w:hAnsi="Arial" w:cs="Arial"/>
                <w:sz w:val="20"/>
                <w:szCs w:val="20"/>
              </w:rPr>
              <w:t xml:space="preserve">Food Preparation </w:t>
            </w:r>
          </w:p>
        </w:tc>
        <w:tc>
          <w:tcPr>
            <w:tcW w:w="395" w:type="dxa"/>
          </w:tcPr>
          <w:p w:rsidR="00E63B19" w:rsidRPr="00E63B19" w:rsidRDefault="00E63B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</w:tcPr>
          <w:p w:rsidR="00E63B19" w:rsidRPr="00EA0249" w:rsidRDefault="00E63B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0249"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041" w:type="dxa"/>
            <w:shd w:val="clear" w:color="auto" w:fill="BFBFBF" w:themeFill="background1" w:themeFillShade="BF"/>
          </w:tcPr>
          <w:p w:rsidR="00E63B19" w:rsidRPr="00E63B19" w:rsidRDefault="00E63B19" w:rsidP="00E63B19">
            <w:pPr>
              <w:rPr>
                <w:rFonts w:ascii="Arial" w:hAnsi="Arial" w:cs="Arial"/>
                <w:sz w:val="20"/>
                <w:szCs w:val="20"/>
              </w:rPr>
            </w:pPr>
            <w:r w:rsidRPr="00E63B19">
              <w:rPr>
                <w:rFonts w:ascii="Arial" w:hAnsi="Arial" w:cs="Arial"/>
                <w:sz w:val="20"/>
                <w:szCs w:val="20"/>
              </w:rPr>
              <w:t>Other (s) -             specify</w:t>
            </w:r>
          </w:p>
        </w:tc>
        <w:tc>
          <w:tcPr>
            <w:tcW w:w="397" w:type="dxa"/>
          </w:tcPr>
          <w:p w:rsidR="00E63B19" w:rsidRPr="00E63B19" w:rsidRDefault="00E63B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A3341" w:rsidRPr="00EA0249" w:rsidRDefault="00DA3341">
      <w:pPr>
        <w:rPr>
          <w:rFonts w:ascii="Arial" w:hAnsi="Arial" w:cs="Arial"/>
          <w:b/>
          <w:sz w:val="24"/>
        </w:rPr>
      </w:pPr>
    </w:p>
    <w:p w:rsidR="00EA0249" w:rsidRPr="00EA0249" w:rsidRDefault="00EA0249">
      <w:pPr>
        <w:rPr>
          <w:rFonts w:ascii="Arial" w:hAnsi="Arial" w:cs="Arial"/>
          <w:b/>
          <w:sz w:val="24"/>
        </w:rPr>
      </w:pPr>
      <w:r w:rsidRPr="00EA0249">
        <w:rPr>
          <w:rFonts w:ascii="Arial" w:hAnsi="Arial" w:cs="Arial"/>
          <w:b/>
          <w:sz w:val="24"/>
        </w:rPr>
        <w:t>Step 2: Risk Controls</w:t>
      </w:r>
    </w:p>
    <w:tbl>
      <w:tblPr>
        <w:tblStyle w:val="TableGrid"/>
        <w:tblW w:w="14418" w:type="dxa"/>
        <w:tblInd w:w="-289" w:type="dxa"/>
        <w:tblLook w:val="04A0" w:firstRow="1" w:lastRow="0" w:firstColumn="1" w:lastColumn="0" w:noHBand="0" w:noVBand="1"/>
      </w:tblPr>
      <w:tblGrid>
        <w:gridCol w:w="1224"/>
        <w:gridCol w:w="3248"/>
        <w:gridCol w:w="1981"/>
        <w:gridCol w:w="660"/>
        <w:gridCol w:w="788"/>
        <w:gridCol w:w="662"/>
        <w:gridCol w:w="3518"/>
        <w:gridCol w:w="994"/>
        <w:gridCol w:w="1343"/>
      </w:tblGrid>
      <w:tr w:rsidR="00EA0249" w:rsidTr="00EA0249">
        <w:trPr>
          <w:trHeight w:val="458"/>
        </w:trPr>
        <w:tc>
          <w:tcPr>
            <w:tcW w:w="1224" w:type="dxa"/>
            <w:vMerge w:val="restart"/>
            <w:shd w:val="clear" w:color="auto" w:fill="BFBFBF" w:themeFill="background1" w:themeFillShade="BF"/>
            <w:vAlign w:val="center"/>
          </w:tcPr>
          <w:p w:rsidR="00EA0249" w:rsidRDefault="00EA0249" w:rsidP="00EA02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Hazard No.</w:t>
            </w:r>
          </w:p>
        </w:tc>
        <w:tc>
          <w:tcPr>
            <w:tcW w:w="3248" w:type="dxa"/>
            <w:vMerge w:val="restart"/>
            <w:shd w:val="clear" w:color="auto" w:fill="BFBFBF" w:themeFill="background1" w:themeFillShade="BF"/>
            <w:vAlign w:val="center"/>
          </w:tcPr>
          <w:p w:rsidR="00EA0249" w:rsidRDefault="00EA0249" w:rsidP="00EA02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Hazard Description</w:t>
            </w:r>
            <w:r w:rsidR="00CA4E5C">
              <w:rPr>
                <w:rFonts w:ascii="Arial" w:hAnsi="Arial" w:cs="Arial"/>
              </w:rPr>
              <w:t xml:space="preserve"> and Type of Harm </w:t>
            </w:r>
          </w:p>
        </w:tc>
        <w:tc>
          <w:tcPr>
            <w:tcW w:w="1981" w:type="dxa"/>
            <w:vMerge w:val="restart"/>
            <w:shd w:val="clear" w:color="auto" w:fill="BFBFBF" w:themeFill="background1" w:themeFillShade="BF"/>
            <w:vAlign w:val="center"/>
          </w:tcPr>
          <w:p w:rsidR="00EA0249" w:rsidRDefault="00EA0249" w:rsidP="00EA02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Existing controls to reduce risk</w:t>
            </w:r>
          </w:p>
        </w:tc>
        <w:tc>
          <w:tcPr>
            <w:tcW w:w="2110" w:type="dxa"/>
            <w:gridSpan w:val="3"/>
            <w:shd w:val="clear" w:color="auto" w:fill="BFBFBF" w:themeFill="background1" w:themeFillShade="BF"/>
            <w:vAlign w:val="center"/>
          </w:tcPr>
          <w:p w:rsidR="00EA0249" w:rsidRDefault="00EA0249" w:rsidP="00EA02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Risk Level</w:t>
            </w:r>
          </w:p>
        </w:tc>
        <w:tc>
          <w:tcPr>
            <w:tcW w:w="3518" w:type="dxa"/>
            <w:vMerge w:val="restart"/>
            <w:shd w:val="clear" w:color="auto" w:fill="BFBFBF" w:themeFill="background1" w:themeFillShade="BF"/>
            <w:vAlign w:val="center"/>
          </w:tcPr>
          <w:p w:rsidR="00EA0249" w:rsidRDefault="00EA0249" w:rsidP="00EA02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Further action needed to reduce to risks</w:t>
            </w:r>
          </w:p>
        </w:tc>
        <w:tc>
          <w:tcPr>
            <w:tcW w:w="994" w:type="dxa"/>
            <w:vMerge w:val="restart"/>
            <w:shd w:val="clear" w:color="auto" w:fill="BFBFBF" w:themeFill="background1" w:themeFillShade="BF"/>
            <w:vAlign w:val="center"/>
          </w:tcPr>
          <w:p w:rsidR="00EA0249" w:rsidRDefault="00EA0249" w:rsidP="00EA02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By Who</w:t>
            </w:r>
          </w:p>
        </w:tc>
        <w:tc>
          <w:tcPr>
            <w:tcW w:w="1343" w:type="dxa"/>
            <w:vMerge w:val="restart"/>
            <w:shd w:val="clear" w:color="auto" w:fill="BFBFBF" w:themeFill="background1" w:themeFillShade="BF"/>
            <w:vAlign w:val="center"/>
          </w:tcPr>
          <w:p w:rsidR="00EA0249" w:rsidRDefault="00EA0249" w:rsidP="00EA02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Completion Date</w:t>
            </w:r>
          </w:p>
        </w:tc>
      </w:tr>
      <w:tr w:rsidR="00EA0249" w:rsidTr="00EA0249">
        <w:trPr>
          <w:trHeight w:val="458"/>
        </w:trPr>
        <w:tc>
          <w:tcPr>
            <w:tcW w:w="1224" w:type="dxa"/>
            <w:vMerge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3248" w:type="dxa"/>
            <w:vMerge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1981" w:type="dxa"/>
            <w:vMerge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660" w:type="dxa"/>
            <w:shd w:val="clear" w:color="auto" w:fill="BFBFBF" w:themeFill="background1" w:themeFillShade="BF"/>
            <w:vAlign w:val="center"/>
          </w:tcPr>
          <w:p w:rsidR="00EA0249" w:rsidRPr="00EA0249" w:rsidRDefault="00EA0249" w:rsidP="00EA0249">
            <w:pPr>
              <w:jc w:val="center"/>
              <w:rPr>
                <w:rFonts w:ascii="Arial" w:hAnsi="Arial" w:cs="Arial"/>
                <w:i/>
                <w:sz w:val="16"/>
              </w:rPr>
            </w:pPr>
            <w:r w:rsidRPr="00EA0249">
              <w:rPr>
                <w:rFonts w:ascii="Arial" w:hAnsi="Arial" w:cs="Arial"/>
                <w:i/>
                <w:sz w:val="16"/>
              </w:rPr>
              <w:t>High</w:t>
            </w:r>
          </w:p>
        </w:tc>
        <w:tc>
          <w:tcPr>
            <w:tcW w:w="788" w:type="dxa"/>
            <w:shd w:val="clear" w:color="auto" w:fill="BFBFBF" w:themeFill="background1" w:themeFillShade="BF"/>
            <w:vAlign w:val="center"/>
          </w:tcPr>
          <w:p w:rsidR="00EA0249" w:rsidRPr="00EA0249" w:rsidRDefault="00EA0249" w:rsidP="00EA0249">
            <w:pPr>
              <w:jc w:val="center"/>
              <w:rPr>
                <w:rFonts w:ascii="Arial" w:hAnsi="Arial" w:cs="Arial"/>
                <w:i/>
                <w:sz w:val="16"/>
              </w:rPr>
            </w:pPr>
            <w:r w:rsidRPr="00EA0249">
              <w:rPr>
                <w:rFonts w:ascii="Arial" w:hAnsi="Arial" w:cs="Arial"/>
                <w:i/>
                <w:sz w:val="16"/>
              </w:rPr>
              <w:t>Medium</w:t>
            </w:r>
          </w:p>
        </w:tc>
        <w:tc>
          <w:tcPr>
            <w:tcW w:w="661" w:type="dxa"/>
            <w:shd w:val="clear" w:color="auto" w:fill="BFBFBF" w:themeFill="background1" w:themeFillShade="BF"/>
            <w:vAlign w:val="center"/>
          </w:tcPr>
          <w:p w:rsidR="00EA0249" w:rsidRPr="00EA0249" w:rsidRDefault="00EA0249" w:rsidP="00EA0249">
            <w:pPr>
              <w:jc w:val="center"/>
              <w:rPr>
                <w:rFonts w:ascii="Arial" w:hAnsi="Arial" w:cs="Arial"/>
                <w:i/>
                <w:sz w:val="16"/>
              </w:rPr>
            </w:pPr>
            <w:r w:rsidRPr="00EA0249">
              <w:rPr>
                <w:rFonts w:ascii="Arial" w:hAnsi="Arial" w:cs="Arial"/>
                <w:i/>
                <w:sz w:val="16"/>
              </w:rPr>
              <w:t>Low</w:t>
            </w:r>
          </w:p>
        </w:tc>
        <w:tc>
          <w:tcPr>
            <w:tcW w:w="3518" w:type="dxa"/>
            <w:vMerge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994" w:type="dxa"/>
            <w:vMerge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1343" w:type="dxa"/>
            <w:vMerge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</w:tr>
      <w:tr w:rsidR="00EA0249" w:rsidTr="00EA0249">
        <w:trPr>
          <w:trHeight w:val="497"/>
        </w:trPr>
        <w:tc>
          <w:tcPr>
            <w:tcW w:w="1224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  <w:p w:rsidR="00EA0249" w:rsidRDefault="00EA0249">
            <w:pPr>
              <w:rPr>
                <w:rFonts w:ascii="Arial" w:hAnsi="Arial" w:cs="Arial"/>
              </w:rPr>
            </w:pPr>
          </w:p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3248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1981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660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788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661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3518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994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1343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</w:tr>
      <w:tr w:rsidR="00EA0249" w:rsidTr="00EA0249">
        <w:trPr>
          <w:trHeight w:val="523"/>
        </w:trPr>
        <w:tc>
          <w:tcPr>
            <w:tcW w:w="1224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  <w:p w:rsidR="00EA0249" w:rsidRDefault="00EA0249">
            <w:pPr>
              <w:rPr>
                <w:rFonts w:ascii="Arial" w:hAnsi="Arial" w:cs="Arial"/>
              </w:rPr>
            </w:pPr>
          </w:p>
          <w:p w:rsidR="00EA0249" w:rsidRDefault="00EA0249">
            <w:pPr>
              <w:rPr>
                <w:rFonts w:ascii="Arial" w:hAnsi="Arial" w:cs="Arial"/>
              </w:rPr>
            </w:pPr>
          </w:p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3248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1981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660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788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661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3518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994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1343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</w:tr>
      <w:tr w:rsidR="00EA0249" w:rsidTr="00EA0249">
        <w:trPr>
          <w:trHeight w:val="497"/>
        </w:trPr>
        <w:tc>
          <w:tcPr>
            <w:tcW w:w="1224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  <w:p w:rsidR="00EA0249" w:rsidRDefault="00EA0249">
            <w:pPr>
              <w:rPr>
                <w:rFonts w:ascii="Arial" w:hAnsi="Arial" w:cs="Arial"/>
              </w:rPr>
            </w:pPr>
          </w:p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3248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1981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660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788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661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3518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994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1343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</w:tr>
      <w:tr w:rsidR="00EA0249" w:rsidTr="00EA0249">
        <w:trPr>
          <w:trHeight w:val="497"/>
        </w:trPr>
        <w:tc>
          <w:tcPr>
            <w:tcW w:w="1224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  <w:p w:rsidR="00EA0249" w:rsidRDefault="00EA0249">
            <w:pPr>
              <w:rPr>
                <w:rFonts w:ascii="Arial" w:hAnsi="Arial" w:cs="Arial"/>
              </w:rPr>
            </w:pPr>
          </w:p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3248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1981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660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788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661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3518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994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1343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</w:tr>
      <w:tr w:rsidR="00EA0249" w:rsidTr="00EA0249">
        <w:trPr>
          <w:trHeight w:val="523"/>
        </w:trPr>
        <w:tc>
          <w:tcPr>
            <w:tcW w:w="1224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  <w:p w:rsidR="00EA0249" w:rsidRDefault="00EA0249">
            <w:pPr>
              <w:rPr>
                <w:rFonts w:ascii="Arial" w:hAnsi="Arial" w:cs="Arial"/>
              </w:rPr>
            </w:pPr>
          </w:p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3248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1981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660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788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661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3518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994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1343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</w:tr>
      <w:tr w:rsidR="00EA0249" w:rsidTr="00EA0249">
        <w:trPr>
          <w:trHeight w:val="497"/>
        </w:trPr>
        <w:tc>
          <w:tcPr>
            <w:tcW w:w="1224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  <w:p w:rsidR="00EA0249" w:rsidRDefault="00EA0249">
            <w:pPr>
              <w:rPr>
                <w:rFonts w:ascii="Arial" w:hAnsi="Arial" w:cs="Arial"/>
              </w:rPr>
            </w:pPr>
          </w:p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3248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1981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660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788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661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3518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994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1343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</w:tr>
      <w:tr w:rsidR="00EA0249" w:rsidTr="00EA0249">
        <w:trPr>
          <w:trHeight w:val="497"/>
        </w:trPr>
        <w:tc>
          <w:tcPr>
            <w:tcW w:w="1224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  <w:p w:rsidR="00EA0249" w:rsidRDefault="00EA0249">
            <w:pPr>
              <w:rPr>
                <w:rFonts w:ascii="Arial" w:hAnsi="Arial" w:cs="Arial"/>
              </w:rPr>
            </w:pPr>
          </w:p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3248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1981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660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788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661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3518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994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  <w:tc>
          <w:tcPr>
            <w:tcW w:w="1343" w:type="dxa"/>
          </w:tcPr>
          <w:p w:rsidR="00EA0249" w:rsidRDefault="00EA0249">
            <w:pPr>
              <w:rPr>
                <w:rFonts w:ascii="Arial" w:hAnsi="Arial" w:cs="Arial"/>
              </w:rPr>
            </w:pPr>
          </w:p>
        </w:tc>
      </w:tr>
    </w:tbl>
    <w:p w:rsidR="00EA0249" w:rsidRDefault="00EA0249">
      <w:pPr>
        <w:rPr>
          <w:rFonts w:ascii="Arial" w:hAnsi="Arial" w:cs="Arial"/>
        </w:rPr>
      </w:pPr>
    </w:p>
    <w:p w:rsidR="00CA4E5C" w:rsidRDefault="00CA4E5C">
      <w:pPr>
        <w:rPr>
          <w:rFonts w:ascii="Arial" w:hAnsi="Arial" w:cs="Arial"/>
        </w:rPr>
      </w:pPr>
    </w:p>
    <w:p w:rsidR="00CA4E5C" w:rsidRDefault="00CA4E5C">
      <w:pPr>
        <w:rPr>
          <w:rFonts w:ascii="Arial" w:hAnsi="Arial" w:cs="Arial"/>
        </w:rPr>
      </w:pPr>
    </w:p>
    <w:p w:rsidR="00CA4E5C" w:rsidRDefault="00CA4E5C">
      <w:pPr>
        <w:rPr>
          <w:rFonts w:ascii="Arial" w:hAnsi="Arial" w:cs="Arial"/>
        </w:rPr>
      </w:pPr>
    </w:p>
    <w:p w:rsidR="00CA4E5C" w:rsidRDefault="00CA4E5C">
      <w:pPr>
        <w:rPr>
          <w:rFonts w:ascii="Arial" w:hAnsi="Arial" w:cs="Arial"/>
        </w:rPr>
      </w:pPr>
    </w:p>
    <w:p w:rsidR="00CA4E5C" w:rsidRPr="00E63B19" w:rsidRDefault="00CA4E5C">
      <w:pPr>
        <w:rPr>
          <w:rFonts w:ascii="Arial" w:hAnsi="Arial" w:cs="Arial"/>
        </w:rPr>
      </w:pPr>
    </w:p>
    <w:tbl>
      <w:tblPr>
        <w:tblStyle w:val="TableGrid"/>
        <w:tblW w:w="14459" w:type="dxa"/>
        <w:tblInd w:w="-289" w:type="dxa"/>
        <w:tblLook w:val="04A0" w:firstRow="1" w:lastRow="0" w:firstColumn="1" w:lastColumn="0" w:noHBand="0" w:noVBand="1"/>
      </w:tblPr>
      <w:tblGrid>
        <w:gridCol w:w="2411"/>
        <w:gridCol w:w="5670"/>
        <w:gridCol w:w="992"/>
        <w:gridCol w:w="5386"/>
      </w:tblGrid>
      <w:tr w:rsidR="00CA4E5C" w:rsidTr="00CA4E5C">
        <w:trPr>
          <w:trHeight w:val="624"/>
        </w:trPr>
        <w:tc>
          <w:tcPr>
            <w:tcW w:w="2411" w:type="dxa"/>
            <w:shd w:val="clear" w:color="auto" w:fill="BFBFBF" w:themeFill="background1" w:themeFillShade="BF"/>
          </w:tcPr>
          <w:p w:rsidR="00CA4E5C" w:rsidRDefault="00CA4E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Assessor (s):</w:t>
            </w:r>
          </w:p>
        </w:tc>
        <w:tc>
          <w:tcPr>
            <w:tcW w:w="5670" w:type="dxa"/>
          </w:tcPr>
          <w:p w:rsidR="00CA4E5C" w:rsidRDefault="00CA4E5C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:rsidR="00CA4E5C" w:rsidRDefault="00CA4E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Signed:</w:t>
            </w:r>
          </w:p>
        </w:tc>
        <w:tc>
          <w:tcPr>
            <w:tcW w:w="5386" w:type="dxa"/>
          </w:tcPr>
          <w:p w:rsidR="00CA4E5C" w:rsidRDefault="00CA4E5C">
            <w:pPr>
              <w:rPr>
                <w:rFonts w:ascii="Arial" w:hAnsi="Arial" w:cs="Arial"/>
              </w:rPr>
            </w:pPr>
          </w:p>
        </w:tc>
      </w:tr>
      <w:tr w:rsidR="00CA4E5C" w:rsidTr="00CA4E5C">
        <w:trPr>
          <w:trHeight w:val="624"/>
        </w:trPr>
        <w:tc>
          <w:tcPr>
            <w:tcW w:w="2411" w:type="dxa"/>
            <w:shd w:val="clear" w:color="auto" w:fill="BFBFBF" w:themeFill="background1" w:themeFillShade="BF"/>
          </w:tcPr>
          <w:p w:rsidR="00CA4E5C" w:rsidRDefault="00CA4E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Review Date:</w:t>
            </w:r>
          </w:p>
        </w:tc>
        <w:tc>
          <w:tcPr>
            <w:tcW w:w="5670" w:type="dxa"/>
          </w:tcPr>
          <w:p w:rsidR="00CA4E5C" w:rsidRDefault="00CA4E5C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:rsidR="00CA4E5C" w:rsidRDefault="00CA4E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Signed:</w:t>
            </w:r>
          </w:p>
        </w:tc>
        <w:tc>
          <w:tcPr>
            <w:tcW w:w="5386" w:type="dxa"/>
          </w:tcPr>
          <w:p w:rsidR="00CA4E5C" w:rsidRDefault="00CA4E5C">
            <w:pPr>
              <w:rPr>
                <w:rFonts w:ascii="Arial" w:hAnsi="Arial" w:cs="Arial"/>
              </w:rPr>
            </w:pPr>
          </w:p>
        </w:tc>
      </w:tr>
    </w:tbl>
    <w:p w:rsidR="00CA4E5C" w:rsidRPr="00E63B19" w:rsidRDefault="00CA4E5C">
      <w:pPr>
        <w:rPr>
          <w:rFonts w:ascii="Arial" w:hAnsi="Arial" w:cs="Arial"/>
        </w:rPr>
      </w:pPr>
    </w:p>
    <w:sectPr w:rsidR="00CA4E5C" w:rsidRPr="00E63B19" w:rsidSect="00CA4E5C">
      <w:footerReference w:type="default" r:id="rId6"/>
      <w:pgSz w:w="16838" w:h="11906" w:orient="landscape"/>
      <w:pgMar w:top="1440" w:right="1440" w:bottom="1440" w:left="144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E5C" w:rsidRDefault="00CA4E5C" w:rsidP="00CA4E5C">
      <w:pPr>
        <w:spacing w:after="0" w:line="240" w:lineRule="auto"/>
      </w:pPr>
      <w:r>
        <w:separator/>
      </w:r>
    </w:p>
  </w:endnote>
  <w:endnote w:type="continuationSeparator" w:id="0">
    <w:p w:rsidR="00CA4E5C" w:rsidRDefault="00CA4E5C" w:rsidP="00CA4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176961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18"/>
      </w:rPr>
    </w:sdtEndPr>
    <w:sdtContent>
      <w:p w:rsidR="00CA4E5C" w:rsidRPr="00CA4E5C" w:rsidRDefault="00CA4E5C">
        <w:pPr>
          <w:pStyle w:val="Footer"/>
          <w:jc w:val="right"/>
          <w:rPr>
            <w:rFonts w:ascii="Arial" w:hAnsi="Arial" w:cs="Arial"/>
            <w:sz w:val="18"/>
          </w:rPr>
        </w:pPr>
        <w:r w:rsidRPr="00CA4E5C">
          <w:rPr>
            <w:rFonts w:ascii="Arial" w:hAnsi="Arial" w:cs="Arial"/>
            <w:sz w:val="18"/>
          </w:rPr>
          <w:fldChar w:fldCharType="begin"/>
        </w:r>
        <w:r w:rsidRPr="00CA4E5C">
          <w:rPr>
            <w:rFonts w:ascii="Arial" w:hAnsi="Arial" w:cs="Arial"/>
            <w:sz w:val="18"/>
          </w:rPr>
          <w:instrText xml:space="preserve"> PAGE   \* MERGEFORMAT </w:instrText>
        </w:r>
        <w:r w:rsidRPr="00CA4E5C">
          <w:rPr>
            <w:rFonts w:ascii="Arial" w:hAnsi="Arial" w:cs="Arial"/>
            <w:sz w:val="18"/>
          </w:rPr>
          <w:fldChar w:fldCharType="separate"/>
        </w:r>
        <w:r w:rsidR="009628E6">
          <w:rPr>
            <w:rFonts w:ascii="Arial" w:hAnsi="Arial" w:cs="Arial"/>
            <w:noProof/>
            <w:sz w:val="18"/>
          </w:rPr>
          <w:t>2</w:t>
        </w:r>
        <w:r w:rsidRPr="00CA4E5C">
          <w:rPr>
            <w:rFonts w:ascii="Arial" w:hAnsi="Arial" w:cs="Arial"/>
            <w:noProof/>
            <w:sz w:val="18"/>
          </w:rPr>
          <w:fldChar w:fldCharType="end"/>
        </w:r>
      </w:p>
    </w:sdtContent>
  </w:sdt>
  <w:p w:rsidR="00CA4E5C" w:rsidRDefault="00CA4E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E5C" w:rsidRDefault="00CA4E5C" w:rsidP="00CA4E5C">
      <w:pPr>
        <w:spacing w:after="0" w:line="240" w:lineRule="auto"/>
      </w:pPr>
      <w:r>
        <w:separator/>
      </w:r>
    </w:p>
  </w:footnote>
  <w:footnote w:type="continuationSeparator" w:id="0">
    <w:p w:rsidR="00CA4E5C" w:rsidRDefault="00CA4E5C" w:rsidP="00CA4E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341"/>
    <w:rsid w:val="00290CCB"/>
    <w:rsid w:val="003051DE"/>
    <w:rsid w:val="007D47E4"/>
    <w:rsid w:val="009628E6"/>
    <w:rsid w:val="00CA4E5C"/>
    <w:rsid w:val="00D904D7"/>
    <w:rsid w:val="00DA3341"/>
    <w:rsid w:val="00E63B19"/>
    <w:rsid w:val="00E652CA"/>
    <w:rsid w:val="00E9004E"/>
    <w:rsid w:val="00EA0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2A4CA5-82EC-4E54-80A6-5524377C8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3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A4E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4E5C"/>
  </w:style>
  <w:style w:type="paragraph" w:styleId="Footer">
    <w:name w:val="footer"/>
    <w:basedOn w:val="Normal"/>
    <w:link w:val="FooterChar"/>
    <w:uiPriority w:val="99"/>
    <w:unhideWhenUsed/>
    <w:rsid w:val="00CA4E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4E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Liverpool Hope University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Sexton</dc:creator>
  <cp:keywords/>
  <dc:description/>
  <cp:lastModifiedBy>UNION</cp:lastModifiedBy>
  <cp:revision>2</cp:revision>
  <dcterms:created xsi:type="dcterms:W3CDTF">2018-06-11T10:42:00Z</dcterms:created>
  <dcterms:modified xsi:type="dcterms:W3CDTF">2018-06-11T10:42:00Z</dcterms:modified>
</cp:coreProperties>
</file>