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3D902" w14:textId="2C6D120F" w:rsidR="00F70981" w:rsidRPr="0058652E" w:rsidRDefault="00F70981">
      <w:pPr>
        <w:rPr>
          <w:rFonts w:ascii="Arial" w:hAnsi="Arial" w:cs="Arial"/>
        </w:rPr>
      </w:pPr>
    </w:p>
    <w:p w14:paraId="6F5A944D" w14:textId="00F8396D" w:rsidR="002E7814" w:rsidRPr="0058652E" w:rsidRDefault="002E7814">
      <w:pPr>
        <w:rPr>
          <w:rFonts w:ascii="Arial" w:hAnsi="Arial" w:cs="Arial"/>
        </w:rPr>
      </w:pPr>
    </w:p>
    <w:p w14:paraId="4DBFA9FE" w14:textId="4CE9533C" w:rsidR="002E7814" w:rsidRPr="0058652E" w:rsidRDefault="002E7814">
      <w:pPr>
        <w:rPr>
          <w:rFonts w:ascii="Arial" w:hAnsi="Arial" w:cs="Arial"/>
        </w:rPr>
      </w:pPr>
    </w:p>
    <w:p w14:paraId="1D37D9A3" w14:textId="77777777" w:rsidR="002E7814" w:rsidRPr="0058652E" w:rsidRDefault="002E7814" w:rsidP="002E7814">
      <w:pPr>
        <w:pStyle w:val="NormalWeb"/>
        <w:spacing w:before="0" w:beforeAutospacing="0" w:after="160" w:afterAutospacing="0"/>
        <w:jc w:val="center"/>
        <w:rPr>
          <w:rFonts w:ascii="Arial" w:hAnsi="Arial" w:cs="Arial"/>
        </w:rPr>
      </w:pPr>
      <w:r w:rsidRPr="0058652E">
        <w:rPr>
          <w:rFonts w:ascii="Arial" w:hAnsi="Arial" w:cs="Arial"/>
          <w:b/>
          <w:bCs/>
          <w:sz w:val="28"/>
          <w:szCs w:val="28"/>
        </w:rPr>
        <w:t>Liverpool Hope Students’ Union</w:t>
      </w:r>
    </w:p>
    <w:p w14:paraId="02A50E45" w14:textId="77777777" w:rsidR="002E7814" w:rsidRPr="0058652E" w:rsidRDefault="002E7814" w:rsidP="002E7814">
      <w:pPr>
        <w:spacing w:after="0" w:line="240" w:lineRule="auto"/>
        <w:rPr>
          <w:rFonts w:ascii="Arial" w:eastAsia="Times New Roman" w:hAnsi="Arial" w:cs="Arial"/>
          <w:sz w:val="24"/>
          <w:szCs w:val="24"/>
          <w:lang w:eastAsia="en-GB"/>
        </w:rPr>
      </w:pPr>
    </w:p>
    <w:p w14:paraId="11212E8F" w14:textId="77777777" w:rsidR="002E7814" w:rsidRPr="0058652E" w:rsidRDefault="002E7814" w:rsidP="002E7814">
      <w:pPr>
        <w:spacing w:line="240" w:lineRule="auto"/>
        <w:jc w:val="center"/>
        <w:rPr>
          <w:rFonts w:ascii="Arial" w:eastAsia="Times New Roman" w:hAnsi="Arial" w:cs="Arial"/>
          <w:sz w:val="24"/>
          <w:szCs w:val="24"/>
          <w:lang w:eastAsia="en-GB"/>
        </w:rPr>
      </w:pPr>
      <w:r w:rsidRPr="0058652E">
        <w:rPr>
          <w:rFonts w:ascii="Arial" w:eastAsia="Times New Roman" w:hAnsi="Arial" w:cs="Arial"/>
          <w:noProof/>
          <w:bdr w:val="none" w:sz="0" w:space="0" w:color="auto" w:frame="1"/>
          <w:lang w:eastAsia="en-GB"/>
        </w:rPr>
        <w:drawing>
          <wp:inline distT="0" distB="0" distL="0" distR="0" wp14:anchorId="439324F7" wp14:editId="7EFE0353">
            <wp:extent cx="4702810" cy="4702810"/>
            <wp:effectExtent l="0" t="0" r="2540" b="254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02810" cy="4702810"/>
                    </a:xfrm>
                    <a:prstGeom prst="rect">
                      <a:avLst/>
                    </a:prstGeom>
                    <a:noFill/>
                    <a:ln>
                      <a:noFill/>
                    </a:ln>
                  </pic:spPr>
                </pic:pic>
              </a:graphicData>
            </a:graphic>
          </wp:inline>
        </w:drawing>
      </w:r>
    </w:p>
    <w:p w14:paraId="4103CDFD" w14:textId="3AA02819" w:rsidR="002E7814" w:rsidRPr="0058652E" w:rsidRDefault="002E7814" w:rsidP="002E7814">
      <w:pPr>
        <w:spacing w:line="240" w:lineRule="auto"/>
        <w:jc w:val="center"/>
        <w:rPr>
          <w:rFonts w:ascii="Arial" w:eastAsia="Times New Roman" w:hAnsi="Arial" w:cs="Arial"/>
          <w:sz w:val="24"/>
          <w:szCs w:val="24"/>
          <w:lang w:eastAsia="en-GB"/>
        </w:rPr>
      </w:pPr>
      <w:r w:rsidRPr="0058652E">
        <w:rPr>
          <w:rFonts w:ascii="Arial" w:eastAsia="Times New Roman" w:hAnsi="Arial" w:cs="Arial"/>
          <w:b/>
          <w:bCs/>
          <w:sz w:val="28"/>
          <w:szCs w:val="28"/>
          <w:lang w:eastAsia="en-GB"/>
        </w:rPr>
        <w:t xml:space="preserve">Trustee </w:t>
      </w:r>
      <w:r w:rsidR="00CC6630" w:rsidRPr="0058652E">
        <w:rPr>
          <w:rFonts w:ascii="Arial" w:eastAsia="Times New Roman" w:hAnsi="Arial" w:cs="Arial"/>
          <w:b/>
          <w:bCs/>
          <w:sz w:val="28"/>
          <w:szCs w:val="28"/>
          <w:lang w:eastAsia="en-GB"/>
        </w:rPr>
        <w:t>B</w:t>
      </w:r>
      <w:r w:rsidRPr="0058652E">
        <w:rPr>
          <w:rFonts w:ascii="Arial" w:eastAsia="Times New Roman" w:hAnsi="Arial" w:cs="Arial"/>
          <w:b/>
          <w:bCs/>
          <w:sz w:val="28"/>
          <w:szCs w:val="28"/>
          <w:lang w:eastAsia="en-GB"/>
        </w:rPr>
        <w:t xml:space="preserve">oard Delegation and </w:t>
      </w:r>
      <w:r w:rsidR="00D5361E" w:rsidRPr="0058652E">
        <w:rPr>
          <w:rFonts w:ascii="Arial" w:eastAsia="Times New Roman" w:hAnsi="Arial" w:cs="Arial"/>
          <w:b/>
          <w:bCs/>
          <w:sz w:val="28"/>
          <w:szCs w:val="28"/>
          <w:lang w:eastAsia="en-GB"/>
        </w:rPr>
        <w:t>C</w:t>
      </w:r>
      <w:r w:rsidRPr="0058652E">
        <w:rPr>
          <w:rFonts w:ascii="Arial" w:eastAsia="Times New Roman" w:hAnsi="Arial" w:cs="Arial"/>
          <w:b/>
          <w:bCs/>
          <w:sz w:val="28"/>
          <w:szCs w:val="28"/>
          <w:lang w:eastAsia="en-GB"/>
        </w:rPr>
        <w:t xml:space="preserve">ontrol </w:t>
      </w:r>
      <w:proofErr w:type="gramStart"/>
      <w:r w:rsidRPr="0058652E">
        <w:rPr>
          <w:rFonts w:ascii="Arial" w:eastAsia="Times New Roman" w:hAnsi="Arial" w:cs="Arial"/>
          <w:b/>
          <w:bCs/>
          <w:sz w:val="28"/>
          <w:szCs w:val="28"/>
          <w:lang w:eastAsia="en-GB"/>
        </w:rPr>
        <w:t>By</w:t>
      </w:r>
      <w:proofErr w:type="gramEnd"/>
      <w:r w:rsidRPr="0058652E">
        <w:rPr>
          <w:rFonts w:ascii="Arial" w:eastAsia="Times New Roman" w:hAnsi="Arial" w:cs="Arial"/>
          <w:b/>
          <w:bCs/>
          <w:sz w:val="28"/>
          <w:szCs w:val="28"/>
          <w:lang w:eastAsia="en-GB"/>
        </w:rPr>
        <w:t xml:space="preserve"> Law </w:t>
      </w:r>
    </w:p>
    <w:p w14:paraId="4A022991" w14:textId="3DAAB63C" w:rsidR="002E7814" w:rsidRPr="0058652E" w:rsidRDefault="002E7814" w:rsidP="002E7814">
      <w:pPr>
        <w:spacing w:line="240" w:lineRule="auto"/>
        <w:jc w:val="center"/>
        <w:rPr>
          <w:rFonts w:ascii="Arial" w:eastAsia="Times New Roman" w:hAnsi="Arial" w:cs="Arial"/>
          <w:sz w:val="24"/>
          <w:szCs w:val="24"/>
          <w:lang w:eastAsia="en-GB"/>
        </w:rPr>
      </w:pPr>
      <w:r w:rsidRPr="0058652E">
        <w:rPr>
          <w:rFonts w:ascii="Arial" w:eastAsia="Times New Roman" w:hAnsi="Arial" w:cs="Arial"/>
          <w:sz w:val="24"/>
          <w:szCs w:val="24"/>
          <w:lang w:eastAsia="en-GB"/>
        </w:rPr>
        <w:t>November 2018</w:t>
      </w:r>
    </w:p>
    <w:p w14:paraId="50018487" w14:textId="77777777" w:rsidR="002E7814" w:rsidRPr="0058652E" w:rsidRDefault="002E7814" w:rsidP="002E7814">
      <w:pPr>
        <w:spacing w:line="240" w:lineRule="auto"/>
        <w:jc w:val="center"/>
        <w:rPr>
          <w:rFonts w:ascii="Arial" w:eastAsia="Times New Roman" w:hAnsi="Arial" w:cs="Arial"/>
          <w:sz w:val="24"/>
          <w:szCs w:val="24"/>
          <w:lang w:eastAsia="en-GB"/>
        </w:rPr>
      </w:pPr>
      <w:r w:rsidRPr="0058652E">
        <w:rPr>
          <w:rFonts w:ascii="Arial" w:eastAsia="Times New Roman" w:hAnsi="Arial" w:cs="Arial"/>
          <w:sz w:val="24"/>
          <w:szCs w:val="24"/>
          <w:lang w:eastAsia="en-GB"/>
        </w:rPr>
        <w:t>Version: 1.0</w:t>
      </w:r>
    </w:p>
    <w:tbl>
      <w:tblPr>
        <w:tblpPr w:leftFromText="180" w:rightFromText="180" w:vertAnchor="text" w:horzAnchor="margin" w:tblpXSpec="center" w:tblpY="201"/>
        <w:tblW w:w="7545" w:type="dxa"/>
        <w:tblCellMar>
          <w:top w:w="15" w:type="dxa"/>
          <w:left w:w="15" w:type="dxa"/>
          <w:bottom w:w="15" w:type="dxa"/>
          <w:right w:w="15" w:type="dxa"/>
        </w:tblCellMar>
        <w:tblLook w:val="04A0" w:firstRow="1" w:lastRow="0" w:firstColumn="1" w:lastColumn="0" w:noHBand="0" w:noVBand="1"/>
      </w:tblPr>
      <w:tblGrid>
        <w:gridCol w:w="3462"/>
        <w:gridCol w:w="4083"/>
      </w:tblGrid>
      <w:tr w:rsidR="0058652E" w:rsidRPr="0058652E" w14:paraId="23271D61" w14:textId="77777777" w:rsidTr="00C87993">
        <w:trPr>
          <w:trHeight w:val="2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5A591" w14:textId="77777777" w:rsidR="0058652E" w:rsidRPr="0058652E" w:rsidRDefault="0058652E" w:rsidP="0058652E">
            <w:pPr>
              <w:spacing w:after="0" w:line="240" w:lineRule="auto"/>
              <w:rPr>
                <w:rFonts w:ascii="Arial" w:eastAsia="Times New Roman" w:hAnsi="Arial" w:cs="Arial"/>
                <w:sz w:val="24"/>
                <w:szCs w:val="24"/>
                <w:lang w:eastAsia="en-GB"/>
              </w:rPr>
            </w:pPr>
            <w:r w:rsidRPr="0058652E">
              <w:rPr>
                <w:rFonts w:ascii="Arial" w:eastAsia="Times New Roman" w:hAnsi="Arial" w:cs="Arial"/>
                <w:sz w:val="24"/>
                <w:szCs w:val="24"/>
                <w:lang w:eastAsia="en-GB"/>
              </w:rPr>
              <w:t>Approved by: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D7AA6" w14:textId="77777777" w:rsidR="0058652E" w:rsidRPr="0058652E" w:rsidRDefault="0058652E" w:rsidP="0058652E">
            <w:pPr>
              <w:spacing w:after="0" w:line="240" w:lineRule="auto"/>
              <w:rPr>
                <w:rFonts w:ascii="Arial" w:eastAsia="Times New Roman" w:hAnsi="Arial" w:cs="Arial"/>
                <w:sz w:val="24"/>
                <w:szCs w:val="24"/>
                <w:lang w:eastAsia="en-GB"/>
              </w:rPr>
            </w:pPr>
            <w:r w:rsidRPr="0058652E">
              <w:rPr>
                <w:rFonts w:ascii="Arial" w:eastAsia="Times New Roman" w:hAnsi="Arial" w:cs="Arial"/>
                <w:sz w:val="24"/>
                <w:szCs w:val="24"/>
                <w:lang w:eastAsia="en-GB"/>
              </w:rPr>
              <w:t>Union Executive </w:t>
            </w:r>
          </w:p>
        </w:tc>
      </w:tr>
      <w:tr w:rsidR="0058652E" w:rsidRPr="0058652E" w14:paraId="3C7C6EF6" w14:textId="77777777" w:rsidTr="00C87993">
        <w:trPr>
          <w:trHeight w:val="2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9EDB5F" w14:textId="77777777" w:rsidR="0058652E" w:rsidRPr="0058652E" w:rsidRDefault="0058652E" w:rsidP="0058652E">
            <w:pPr>
              <w:spacing w:after="0" w:line="240" w:lineRule="auto"/>
              <w:rPr>
                <w:rFonts w:ascii="Arial" w:eastAsia="Times New Roman" w:hAnsi="Arial" w:cs="Arial"/>
                <w:sz w:val="24"/>
                <w:szCs w:val="24"/>
                <w:lang w:eastAsia="en-GB"/>
              </w:rPr>
            </w:pPr>
            <w:r w:rsidRPr="0058652E">
              <w:rPr>
                <w:rFonts w:ascii="Arial" w:eastAsia="Times New Roman" w:hAnsi="Arial" w:cs="Arial"/>
                <w:sz w:val="24"/>
                <w:szCs w:val="24"/>
                <w:lang w:eastAsia="en-GB"/>
              </w:rPr>
              <w:t>Date Approved: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5289C8" w14:textId="77777777" w:rsidR="0058652E" w:rsidRPr="0058652E" w:rsidRDefault="0058652E" w:rsidP="0058652E">
            <w:pPr>
              <w:spacing w:after="0" w:line="240" w:lineRule="auto"/>
              <w:rPr>
                <w:rFonts w:ascii="Arial" w:eastAsia="Times New Roman" w:hAnsi="Arial" w:cs="Arial"/>
                <w:sz w:val="24"/>
                <w:szCs w:val="24"/>
                <w:lang w:eastAsia="en-GB"/>
              </w:rPr>
            </w:pPr>
            <w:r w:rsidRPr="0058652E">
              <w:rPr>
                <w:rFonts w:ascii="Arial" w:eastAsia="Times New Roman" w:hAnsi="Arial" w:cs="Arial"/>
                <w:sz w:val="24"/>
                <w:szCs w:val="24"/>
                <w:lang w:eastAsia="en-GB"/>
              </w:rPr>
              <w:t>November 2018</w:t>
            </w:r>
          </w:p>
        </w:tc>
      </w:tr>
      <w:tr w:rsidR="0058652E" w:rsidRPr="0058652E" w14:paraId="345EEB63" w14:textId="77777777" w:rsidTr="00C87993">
        <w:trPr>
          <w:trHeight w:val="2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99AC7" w14:textId="77777777" w:rsidR="0058652E" w:rsidRPr="0058652E" w:rsidRDefault="0058652E" w:rsidP="0058652E">
            <w:pPr>
              <w:spacing w:after="0" w:line="240" w:lineRule="auto"/>
              <w:rPr>
                <w:rFonts w:ascii="Arial" w:eastAsia="Times New Roman" w:hAnsi="Arial" w:cs="Arial"/>
                <w:sz w:val="24"/>
                <w:szCs w:val="24"/>
                <w:lang w:eastAsia="en-GB"/>
              </w:rPr>
            </w:pPr>
            <w:r w:rsidRPr="0058652E">
              <w:rPr>
                <w:rFonts w:ascii="Arial" w:eastAsia="Times New Roman" w:hAnsi="Arial" w:cs="Arial"/>
                <w:sz w:val="24"/>
                <w:szCs w:val="24"/>
                <w:lang w:eastAsia="en-GB"/>
              </w:rPr>
              <w:t>Lead Staff responsibility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37BBD" w14:textId="77777777" w:rsidR="0058652E" w:rsidRPr="0058652E" w:rsidRDefault="0058652E" w:rsidP="0058652E">
            <w:pPr>
              <w:spacing w:after="0" w:line="240" w:lineRule="auto"/>
              <w:rPr>
                <w:rFonts w:ascii="Arial" w:eastAsia="Times New Roman" w:hAnsi="Arial" w:cs="Arial"/>
                <w:sz w:val="24"/>
                <w:szCs w:val="24"/>
                <w:lang w:eastAsia="en-GB"/>
              </w:rPr>
            </w:pPr>
            <w:r w:rsidRPr="0058652E">
              <w:rPr>
                <w:rFonts w:ascii="Arial" w:eastAsia="Times New Roman" w:hAnsi="Arial" w:cs="Arial"/>
                <w:sz w:val="24"/>
                <w:szCs w:val="24"/>
                <w:lang w:eastAsia="en-GB"/>
              </w:rPr>
              <w:t>Union Development Manager</w:t>
            </w:r>
          </w:p>
        </w:tc>
      </w:tr>
      <w:tr w:rsidR="0058652E" w:rsidRPr="0058652E" w14:paraId="1D35F017" w14:textId="77777777" w:rsidTr="00C87993">
        <w:trPr>
          <w:trHeight w:val="2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8F3C1" w14:textId="77777777" w:rsidR="0058652E" w:rsidRPr="0058652E" w:rsidRDefault="0058652E" w:rsidP="0058652E">
            <w:pPr>
              <w:spacing w:after="0" w:line="240" w:lineRule="auto"/>
              <w:rPr>
                <w:rFonts w:ascii="Arial" w:eastAsia="Times New Roman" w:hAnsi="Arial" w:cs="Arial"/>
                <w:sz w:val="24"/>
                <w:szCs w:val="24"/>
                <w:lang w:eastAsia="en-GB"/>
              </w:rPr>
            </w:pPr>
            <w:r w:rsidRPr="0058652E">
              <w:rPr>
                <w:rFonts w:ascii="Arial" w:eastAsia="Times New Roman" w:hAnsi="Arial" w:cs="Arial"/>
                <w:sz w:val="24"/>
                <w:szCs w:val="24"/>
                <w:lang w:eastAsia="en-GB"/>
              </w:rPr>
              <w:t>Reviewed 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2C1533" w14:textId="77777777" w:rsidR="0058652E" w:rsidRPr="0058652E" w:rsidRDefault="0058652E" w:rsidP="0058652E">
            <w:pPr>
              <w:spacing w:after="0" w:line="240" w:lineRule="auto"/>
              <w:rPr>
                <w:rFonts w:ascii="Arial" w:eastAsia="Times New Roman" w:hAnsi="Arial" w:cs="Arial"/>
                <w:sz w:val="24"/>
                <w:szCs w:val="24"/>
                <w:lang w:eastAsia="en-GB"/>
              </w:rPr>
            </w:pPr>
            <w:r w:rsidRPr="0058652E">
              <w:rPr>
                <w:rFonts w:ascii="Arial" w:eastAsia="Times New Roman" w:hAnsi="Arial" w:cs="Arial"/>
                <w:sz w:val="24"/>
                <w:szCs w:val="24"/>
                <w:lang w:eastAsia="en-GB"/>
              </w:rPr>
              <w:t>November 2021</w:t>
            </w:r>
          </w:p>
        </w:tc>
      </w:tr>
    </w:tbl>
    <w:p w14:paraId="65461B9D" w14:textId="77777777" w:rsidR="002E7814" w:rsidRPr="0058652E" w:rsidRDefault="002E7814" w:rsidP="002E7814">
      <w:pPr>
        <w:spacing w:after="0" w:line="240" w:lineRule="auto"/>
        <w:rPr>
          <w:rFonts w:ascii="Arial" w:eastAsia="Times New Roman" w:hAnsi="Arial" w:cs="Arial"/>
          <w:sz w:val="24"/>
          <w:szCs w:val="24"/>
          <w:lang w:eastAsia="en-GB"/>
        </w:rPr>
      </w:pPr>
    </w:p>
    <w:p w14:paraId="2530289F" w14:textId="77777777" w:rsidR="002E7814" w:rsidRPr="0058652E" w:rsidRDefault="002E7814" w:rsidP="002E7814">
      <w:pPr>
        <w:rPr>
          <w:rFonts w:ascii="Arial" w:eastAsiaTheme="majorEastAsia" w:hAnsi="Arial" w:cs="Arial"/>
          <w:sz w:val="56"/>
          <w:szCs w:val="56"/>
          <w:lang w:val="en-US" w:eastAsia="ja-JP"/>
        </w:rPr>
      </w:pPr>
    </w:p>
    <w:p w14:paraId="4A91A6E7" w14:textId="6E6C5B8C" w:rsidR="002E7814" w:rsidRPr="0058652E" w:rsidRDefault="002E7814" w:rsidP="002E7814">
      <w:pPr>
        <w:spacing w:after="0" w:line="240" w:lineRule="auto"/>
        <w:jc w:val="center"/>
        <w:rPr>
          <w:rFonts w:ascii="Arial" w:eastAsia="Times New Roman" w:hAnsi="Arial" w:cs="Arial"/>
          <w:sz w:val="24"/>
          <w:szCs w:val="24"/>
          <w:lang w:eastAsia="en-GB"/>
        </w:rPr>
      </w:pPr>
      <w:r w:rsidRPr="0058652E">
        <w:rPr>
          <w:rFonts w:ascii="Arial" w:eastAsia="Times New Roman" w:hAnsi="Arial" w:cs="Arial"/>
          <w:sz w:val="56"/>
          <w:szCs w:val="56"/>
          <w:lang w:eastAsia="en-GB"/>
        </w:rPr>
        <w:tab/>
      </w:r>
      <w:r w:rsidRPr="0058652E">
        <w:rPr>
          <w:rFonts w:ascii="Arial" w:eastAsia="Times New Roman" w:hAnsi="Arial" w:cs="Arial"/>
          <w:sz w:val="56"/>
          <w:szCs w:val="56"/>
          <w:lang w:eastAsia="en-GB"/>
        </w:rPr>
        <w:tab/>
      </w:r>
    </w:p>
    <w:p w14:paraId="6C1AAEC2" w14:textId="77777777" w:rsidR="002E7814" w:rsidRPr="0058652E" w:rsidRDefault="002E7814" w:rsidP="002E7814">
      <w:pPr>
        <w:spacing w:after="0" w:line="240" w:lineRule="auto"/>
        <w:jc w:val="center"/>
        <w:rPr>
          <w:rFonts w:ascii="Arial" w:eastAsia="Times New Roman" w:hAnsi="Arial" w:cs="Arial"/>
          <w:sz w:val="44"/>
          <w:szCs w:val="44"/>
          <w:lang w:eastAsia="en-GB"/>
        </w:rPr>
      </w:pPr>
    </w:p>
    <w:p w14:paraId="280E92AC" w14:textId="77777777" w:rsidR="0058652E" w:rsidRPr="0058652E" w:rsidRDefault="0058652E" w:rsidP="002E7814">
      <w:pPr>
        <w:spacing w:after="0" w:line="240" w:lineRule="auto"/>
        <w:jc w:val="center"/>
        <w:rPr>
          <w:rFonts w:ascii="Arial" w:eastAsia="Times New Roman" w:hAnsi="Arial" w:cs="Arial"/>
          <w:sz w:val="44"/>
          <w:szCs w:val="44"/>
          <w:lang w:eastAsia="en-GB"/>
        </w:rPr>
      </w:pPr>
    </w:p>
    <w:p w14:paraId="50BCD92A" w14:textId="39485C6D" w:rsidR="002E7814" w:rsidRPr="0058652E" w:rsidRDefault="002E7814" w:rsidP="002E7814">
      <w:pPr>
        <w:spacing w:after="0" w:line="240" w:lineRule="auto"/>
        <w:jc w:val="center"/>
        <w:rPr>
          <w:rFonts w:ascii="Arial" w:eastAsia="Times New Roman" w:hAnsi="Arial" w:cs="Arial"/>
          <w:sz w:val="24"/>
          <w:szCs w:val="24"/>
          <w:lang w:eastAsia="en-GB"/>
        </w:rPr>
      </w:pPr>
      <w:r w:rsidRPr="0058652E">
        <w:rPr>
          <w:rFonts w:ascii="Arial" w:eastAsia="Times New Roman" w:hAnsi="Arial" w:cs="Arial"/>
          <w:sz w:val="44"/>
          <w:szCs w:val="44"/>
          <w:lang w:eastAsia="en-GB"/>
        </w:rPr>
        <w:t>Trustee Delegation &amp; Control</w:t>
      </w:r>
    </w:p>
    <w:p w14:paraId="77E3F3A6" w14:textId="77777777" w:rsidR="002E7814" w:rsidRPr="0058652E" w:rsidRDefault="002E7814" w:rsidP="002E7814">
      <w:pPr>
        <w:numPr>
          <w:ilvl w:val="0"/>
          <w:numId w:val="1"/>
        </w:numPr>
        <w:pBdr>
          <w:bottom w:val="single" w:sz="4" w:space="1" w:color="595959"/>
        </w:pBdr>
        <w:spacing w:before="360" w:line="240" w:lineRule="auto"/>
        <w:ind w:left="360"/>
        <w:textAlignment w:val="baseline"/>
        <w:outlineLvl w:val="0"/>
        <w:rPr>
          <w:rFonts w:ascii="Arial" w:eastAsia="Times New Roman" w:hAnsi="Arial" w:cs="Arial"/>
          <w:b/>
          <w:bCs/>
          <w:smallCaps/>
          <w:kern w:val="36"/>
          <w:sz w:val="48"/>
          <w:szCs w:val="48"/>
          <w:lang w:eastAsia="en-GB"/>
        </w:rPr>
      </w:pPr>
      <w:r w:rsidRPr="0058652E">
        <w:rPr>
          <w:rFonts w:ascii="Arial" w:eastAsia="Times New Roman" w:hAnsi="Arial" w:cs="Arial"/>
          <w:b/>
          <w:bCs/>
          <w:smallCaps/>
          <w:kern w:val="36"/>
          <w:sz w:val="36"/>
          <w:szCs w:val="36"/>
          <w:lang w:eastAsia="en-GB"/>
        </w:rPr>
        <w:t>General Enabling Provision</w:t>
      </w:r>
    </w:p>
    <w:p w14:paraId="7F072DDF" w14:textId="77777777" w:rsidR="002E7814" w:rsidRPr="0058652E" w:rsidRDefault="002E7814" w:rsidP="002E7814">
      <w:pPr>
        <w:spacing w:after="0" w:line="240" w:lineRule="auto"/>
        <w:rPr>
          <w:rFonts w:ascii="Arial" w:eastAsia="Times New Roman" w:hAnsi="Arial" w:cs="Arial"/>
          <w:sz w:val="24"/>
          <w:szCs w:val="24"/>
          <w:lang w:eastAsia="en-GB"/>
        </w:rPr>
      </w:pPr>
      <w:r w:rsidRPr="0058652E">
        <w:rPr>
          <w:rFonts w:ascii="Arial" w:eastAsia="Times New Roman" w:hAnsi="Arial" w:cs="Arial"/>
          <w:sz w:val="24"/>
          <w:szCs w:val="24"/>
          <w:lang w:eastAsia="en-GB"/>
        </w:rPr>
        <w:t>Subject to relevant legislation, the LHSU Constitution and By-Laws, the board of trustees may delegate such matters as it considers appropriate. Day-to-day operational management is delegated to the General Manager. Nevertheless, Trustees remain responsible for the oversight and governance of the Union.</w:t>
      </w:r>
    </w:p>
    <w:p w14:paraId="5177CCE8" w14:textId="77777777" w:rsidR="002E7814" w:rsidRPr="0058652E" w:rsidRDefault="002E7814" w:rsidP="002E7814">
      <w:pPr>
        <w:numPr>
          <w:ilvl w:val="0"/>
          <w:numId w:val="2"/>
        </w:numPr>
        <w:pBdr>
          <w:bottom w:val="single" w:sz="4" w:space="1" w:color="595959"/>
        </w:pBdr>
        <w:spacing w:before="360" w:line="240" w:lineRule="auto"/>
        <w:textAlignment w:val="baseline"/>
        <w:outlineLvl w:val="0"/>
        <w:rPr>
          <w:rFonts w:ascii="Arial" w:eastAsia="Times New Roman" w:hAnsi="Arial" w:cs="Arial"/>
          <w:b/>
          <w:bCs/>
          <w:smallCaps/>
          <w:kern w:val="36"/>
          <w:sz w:val="48"/>
          <w:szCs w:val="48"/>
          <w:lang w:eastAsia="en-GB"/>
        </w:rPr>
      </w:pPr>
      <w:r w:rsidRPr="0058652E">
        <w:rPr>
          <w:rFonts w:ascii="Arial" w:eastAsia="Times New Roman" w:hAnsi="Arial" w:cs="Arial"/>
          <w:b/>
          <w:bCs/>
          <w:smallCaps/>
          <w:kern w:val="36"/>
          <w:sz w:val="36"/>
          <w:szCs w:val="36"/>
          <w:lang w:eastAsia="en-GB"/>
        </w:rPr>
        <w:t>Matters Reserved for the Board of Trustees</w:t>
      </w:r>
    </w:p>
    <w:p w14:paraId="7BFCB4B9" w14:textId="77777777" w:rsidR="002E7814" w:rsidRPr="0058652E" w:rsidRDefault="002E7814" w:rsidP="002E7814">
      <w:pPr>
        <w:spacing w:after="0" w:line="240" w:lineRule="auto"/>
        <w:rPr>
          <w:rFonts w:ascii="Arial" w:eastAsia="Times New Roman" w:hAnsi="Arial" w:cs="Arial"/>
          <w:sz w:val="24"/>
          <w:szCs w:val="24"/>
          <w:lang w:eastAsia="en-GB"/>
        </w:rPr>
      </w:pPr>
      <w:r w:rsidRPr="0058652E">
        <w:rPr>
          <w:rFonts w:ascii="Arial" w:eastAsia="Times New Roman" w:hAnsi="Arial" w:cs="Arial"/>
          <w:b/>
          <w:bCs/>
          <w:lang w:eastAsia="en-GB"/>
        </w:rPr>
        <w:t xml:space="preserve">2.1. </w:t>
      </w:r>
      <w:r w:rsidRPr="0058652E">
        <w:rPr>
          <w:rFonts w:ascii="Arial" w:eastAsia="Times New Roman" w:hAnsi="Arial" w:cs="Arial"/>
          <w:b/>
          <w:bCs/>
          <w:sz w:val="24"/>
          <w:szCs w:val="24"/>
          <w:lang w:eastAsia="en-GB"/>
        </w:rPr>
        <w:t>Regulations and control (including appointments, remuneration &amp; discipline):</w:t>
      </w:r>
    </w:p>
    <w:p w14:paraId="28AE123F" w14:textId="77777777" w:rsidR="002E7814" w:rsidRPr="0058652E" w:rsidRDefault="002E7814" w:rsidP="002E7814">
      <w:pPr>
        <w:spacing w:after="0" w:line="240" w:lineRule="auto"/>
        <w:rPr>
          <w:rFonts w:ascii="Arial" w:eastAsia="Times New Roman" w:hAnsi="Arial" w:cs="Arial"/>
          <w:sz w:val="24"/>
          <w:szCs w:val="24"/>
          <w:lang w:eastAsia="en-GB"/>
        </w:rPr>
      </w:pPr>
    </w:p>
    <w:p w14:paraId="38FECA3D" w14:textId="77777777" w:rsidR="002E7814" w:rsidRPr="0058652E" w:rsidRDefault="002E7814" w:rsidP="002E7814">
      <w:pPr>
        <w:spacing w:after="0" w:line="240" w:lineRule="auto"/>
        <w:rPr>
          <w:rFonts w:ascii="Arial" w:eastAsia="Times New Roman" w:hAnsi="Arial" w:cs="Arial"/>
          <w:sz w:val="24"/>
          <w:szCs w:val="24"/>
          <w:lang w:eastAsia="en-GB"/>
        </w:rPr>
      </w:pPr>
      <w:r w:rsidRPr="0058652E">
        <w:rPr>
          <w:rFonts w:ascii="Arial" w:eastAsia="Times New Roman" w:hAnsi="Arial" w:cs="Arial"/>
          <w:sz w:val="24"/>
          <w:szCs w:val="24"/>
          <w:lang w:eastAsia="en-GB"/>
        </w:rPr>
        <w:t>The Trustee Board will:</w:t>
      </w:r>
    </w:p>
    <w:p w14:paraId="21A1475A" w14:textId="56AF2F6D" w:rsidR="002E7814" w:rsidRPr="0058652E" w:rsidRDefault="002E7814" w:rsidP="002E7814">
      <w:pPr>
        <w:spacing w:after="0" w:line="240" w:lineRule="auto"/>
        <w:rPr>
          <w:rFonts w:ascii="Arial" w:eastAsia="Times New Roman" w:hAnsi="Arial" w:cs="Arial"/>
          <w:sz w:val="24"/>
          <w:szCs w:val="24"/>
          <w:lang w:eastAsia="en-GB"/>
        </w:rPr>
      </w:pPr>
    </w:p>
    <w:p w14:paraId="433AFC38" w14:textId="77777777" w:rsidR="002E7814" w:rsidRPr="0058652E" w:rsidRDefault="002E7814" w:rsidP="002E7814">
      <w:pPr>
        <w:numPr>
          <w:ilvl w:val="0"/>
          <w:numId w:val="3"/>
        </w:numPr>
        <w:spacing w:after="0" w:line="240" w:lineRule="auto"/>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 xml:space="preserve">Offer guidance to the Executive Council when they establish, review and amend this </w:t>
      </w:r>
      <w:proofErr w:type="gramStart"/>
      <w:r w:rsidRPr="0058652E">
        <w:rPr>
          <w:rFonts w:ascii="Arial" w:eastAsia="Times New Roman" w:hAnsi="Arial" w:cs="Arial"/>
          <w:sz w:val="24"/>
          <w:szCs w:val="24"/>
          <w:lang w:eastAsia="en-GB"/>
        </w:rPr>
        <w:t>By-law;</w:t>
      </w:r>
      <w:proofErr w:type="gramEnd"/>
    </w:p>
    <w:p w14:paraId="042B5A55" w14:textId="368316AB" w:rsidR="00D5361E" w:rsidRPr="0058652E" w:rsidRDefault="002E7814" w:rsidP="00D5361E">
      <w:pPr>
        <w:numPr>
          <w:ilvl w:val="0"/>
          <w:numId w:val="3"/>
        </w:numPr>
        <w:spacing w:after="0" w:line="240" w:lineRule="auto"/>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Be responsible for registering the charity and providing further information, as requested, to the Charity Commission and Companies House where appropriate, or to advise if the charity ceases to exist</w:t>
      </w:r>
      <w:r w:rsidR="00D5361E" w:rsidRPr="0058652E">
        <w:rPr>
          <w:rFonts w:ascii="Arial" w:eastAsia="Times New Roman" w:hAnsi="Arial" w:cs="Arial"/>
          <w:sz w:val="24"/>
          <w:szCs w:val="24"/>
          <w:lang w:eastAsia="en-GB"/>
        </w:rPr>
        <w:t>.</w:t>
      </w:r>
    </w:p>
    <w:p w14:paraId="744108E3" w14:textId="77777777" w:rsidR="002E7814" w:rsidRPr="0058652E" w:rsidRDefault="002E7814" w:rsidP="002E7814">
      <w:pPr>
        <w:numPr>
          <w:ilvl w:val="0"/>
          <w:numId w:val="3"/>
        </w:numPr>
        <w:spacing w:after="0" w:line="240" w:lineRule="auto"/>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 xml:space="preserve">Put in place effective procedures for the succession planning of the </w:t>
      </w:r>
      <w:proofErr w:type="gramStart"/>
      <w:r w:rsidRPr="0058652E">
        <w:rPr>
          <w:rFonts w:ascii="Arial" w:eastAsia="Times New Roman" w:hAnsi="Arial" w:cs="Arial"/>
          <w:sz w:val="24"/>
          <w:szCs w:val="24"/>
          <w:lang w:eastAsia="en-GB"/>
        </w:rPr>
        <w:t>board;</w:t>
      </w:r>
      <w:proofErr w:type="gramEnd"/>
    </w:p>
    <w:p w14:paraId="7DFEE64B" w14:textId="42EDA8BE" w:rsidR="002E7814" w:rsidRPr="0058652E" w:rsidRDefault="002E7814" w:rsidP="002E7814">
      <w:pPr>
        <w:numPr>
          <w:ilvl w:val="0"/>
          <w:numId w:val="3"/>
        </w:numPr>
        <w:spacing w:after="0" w:line="240" w:lineRule="auto"/>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Offer guidance to the Executive Council on ‘By-Law Trustee Board Effectiveness’ for the proper evaluation of the board and individual trustees, and sub-</w:t>
      </w:r>
      <w:proofErr w:type="gramStart"/>
      <w:r w:rsidRPr="0058652E">
        <w:rPr>
          <w:rFonts w:ascii="Arial" w:eastAsia="Times New Roman" w:hAnsi="Arial" w:cs="Arial"/>
          <w:sz w:val="24"/>
          <w:szCs w:val="24"/>
          <w:lang w:eastAsia="en-GB"/>
        </w:rPr>
        <w:t>committees;</w:t>
      </w:r>
      <w:proofErr w:type="gramEnd"/>
    </w:p>
    <w:p w14:paraId="36D5D8F0" w14:textId="733EFA05" w:rsidR="002E7814" w:rsidRPr="0058652E" w:rsidRDefault="002E7814" w:rsidP="002E7814">
      <w:pPr>
        <w:numPr>
          <w:ilvl w:val="0"/>
          <w:numId w:val="3"/>
        </w:numPr>
        <w:spacing w:after="0" w:line="240" w:lineRule="auto"/>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 xml:space="preserve">Require and receive the declaration of trustee interests that may conflict with those of the charity and determining the </w:t>
      </w:r>
      <w:proofErr w:type="gramStart"/>
      <w:r w:rsidRPr="0058652E">
        <w:rPr>
          <w:rFonts w:ascii="Arial" w:eastAsia="Times New Roman" w:hAnsi="Arial" w:cs="Arial"/>
          <w:sz w:val="24"/>
          <w:szCs w:val="24"/>
          <w:lang w:eastAsia="en-GB"/>
        </w:rPr>
        <w:t>manner in which</w:t>
      </w:r>
      <w:proofErr w:type="gramEnd"/>
      <w:r w:rsidRPr="0058652E">
        <w:rPr>
          <w:rFonts w:ascii="Arial" w:eastAsia="Times New Roman" w:hAnsi="Arial" w:cs="Arial"/>
          <w:sz w:val="24"/>
          <w:szCs w:val="24"/>
          <w:lang w:eastAsia="en-GB"/>
        </w:rPr>
        <w:t xml:space="preserve"> such conflicts will be managed. </w:t>
      </w:r>
    </w:p>
    <w:p w14:paraId="44F0353F" w14:textId="77777777" w:rsidR="002E7814" w:rsidRPr="0058652E" w:rsidRDefault="002E7814" w:rsidP="002E7814">
      <w:pPr>
        <w:numPr>
          <w:ilvl w:val="0"/>
          <w:numId w:val="3"/>
        </w:numPr>
        <w:spacing w:after="0" w:line="240" w:lineRule="auto"/>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To consider and decide on any proposal to remunerate a trustee, subject to the restrictions of the charity’s Constitution and the requirements of the Charities Acts. (Also, see Clause 5 of the Constitution</w:t>
      </w:r>
      <w:proofErr w:type="gramStart"/>
      <w:r w:rsidRPr="0058652E">
        <w:rPr>
          <w:rFonts w:ascii="Arial" w:eastAsia="Times New Roman" w:hAnsi="Arial" w:cs="Arial"/>
          <w:sz w:val="24"/>
          <w:szCs w:val="24"/>
          <w:lang w:eastAsia="en-GB"/>
        </w:rPr>
        <w:t>);</w:t>
      </w:r>
      <w:proofErr w:type="gramEnd"/>
    </w:p>
    <w:p w14:paraId="4E37855B" w14:textId="1D3BC03F" w:rsidR="002E7814" w:rsidRPr="0058652E" w:rsidRDefault="002E7814" w:rsidP="002E7814">
      <w:pPr>
        <w:numPr>
          <w:ilvl w:val="0"/>
          <w:numId w:val="3"/>
        </w:numPr>
        <w:spacing w:after="0" w:line="240" w:lineRule="auto"/>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 xml:space="preserve">Ensure that any proposed amendment to the Constitution is not inconsistent with the provisions of the Education Act 1994, Charities Act </w:t>
      </w:r>
      <w:proofErr w:type="gramStart"/>
      <w:r w:rsidRPr="0058652E">
        <w:rPr>
          <w:rFonts w:ascii="Arial" w:eastAsia="Times New Roman" w:hAnsi="Arial" w:cs="Arial"/>
          <w:sz w:val="24"/>
          <w:szCs w:val="24"/>
          <w:lang w:eastAsia="en-GB"/>
        </w:rPr>
        <w:t>2011</w:t>
      </w:r>
      <w:proofErr w:type="gramEnd"/>
      <w:r w:rsidRPr="0058652E">
        <w:rPr>
          <w:rFonts w:ascii="Arial" w:eastAsia="Times New Roman" w:hAnsi="Arial" w:cs="Arial"/>
          <w:sz w:val="24"/>
          <w:szCs w:val="24"/>
          <w:lang w:eastAsia="en-GB"/>
        </w:rPr>
        <w:t xml:space="preserve"> or the General Regulations. (Also, see Clause 27 of the Constitution);</w:t>
      </w:r>
      <w:r w:rsidR="00CC6630" w:rsidRPr="0058652E">
        <w:rPr>
          <w:rFonts w:ascii="Arial" w:eastAsia="Times New Roman" w:hAnsi="Arial" w:cs="Arial"/>
          <w:sz w:val="24"/>
          <w:szCs w:val="24"/>
          <w:lang w:eastAsia="en-GB"/>
        </w:rPr>
        <w:t xml:space="preserve"> Delete</w:t>
      </w:r>
    </w:p>
    <w:p w14:paraId="4303DB3C" w14:textId="1548AD13" w:rsidR="002E7814" w:rsidRPr="0058652E" w:rsidRDefault="002E7814" w:rsidP="002E7814">
      <w:pPr>
        <w:numPr>
          <w:ilvl w:val="0"/>
          <w:numId w:val="3"/>
        </w:numPr>
        <w:spacing w:after="0" w:line="240" w:lineRule="auto"/>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 xml:space="preserve">Offer guidance to the Executive Council on the approval, </w:t>
      </w:r>
      <w:proofErr w:type="gramStart"/>
      <w:r w:rsidRPr="0058652E">
        <w:rPr>
          <w:rFonts w:ascii="Arial" w:eastAsia="Times New Roman" w:hAnsi="Arial" w:cs="Arial"/>
          <w:sz w:val="24"/>
          <w:szCs w:val="24"/>
          <w:lang w:eastAsia="en-GB"/>
        </w:rPr>
        <w:t>review</w:t>
      </w:r>
      <w:proofErr w:type="gramEnd"/>
      <w:r w:rsidRPr="0058652E">
        <w:rPr>
          <w:rFonts w:ascii="Arial" w:eastAsia="Times New Roman" w:hAnsi="Arial" w:cs="Arial"/>
          <w:sz w:val="24"/>
          <w:szCs w:val="24"/>
          <w:lang w:eastAsia="en-GB"/>
        </w:rPr>
        <w:t xml:space="preserve"> or amendment of ‘By-Law 3: The Executive Council’ for the proper functioning of the Executive Council. </w:t>
      </w:r>
    </w:p>
    <w:p w14:paraId="05FE6B36" w14:textId="04D71DEE" w:rsidR="002E7814" w:rsidRPr="0058652E" w:rsidRDefault="002E7814" w:rsidP="002E7814">
      <w:pPr>
        <w:numPr>
          <w:ilvl w:val="0"/>
          <w:numId w:val="3"/>
        </w:numPr>
        <w:spacing w:after="0" w:line="240" w:lineRule="auto"/>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Ensure that all by-laws approved by the Executive Council are consistent with the provisions in the Constitution, and to act promptly to suspend a bye law that undermines the proper conduct or good management of the Union</w:t>
      </w:r>
      <w:r w:rsidR="00D5361E" w:rsidRPr="0058652E">
        <w:rPr>
          <w:rFonts w:ascii="Arial" w:eastAsia="Times New Roman" w:hAnsi="Arial" w:cs="Arial"/>
          <w:sz w:val="24"/>
          <w:szCs w:val="24"/>
          <w:lang w:eastAsia="en-GB"/>
        </w:rPr>
        <w:t>.</w:t>
      </w:r>
    </w:p>
    <w:p w14:paraId="0C63A500" w14:textId="21A45690" w:rsidR="002E7814" w:rsidRPr="0058652E" w:rsidRDefault="002E7814" w:rsidP="002E7814">
      <w:pPr>
        <w:numPr>
          <w:ilvl w:val="0"/>
          <w:numId w:val="3"/>
        </w:numPr>
        <w:spacing w:after="0" w:line="240" w:lineRule="auto"/>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 xml:space="preserve">Ensure that all resolutions approved at Executive Council, Members Forums, Referenda or AGMs are lawful, and are not defamatory, </w:t>
      </w:r>
      <w:proofErr w:type="gramStart"/>
      <w:r w:rsidRPr="0058652E">
        <w:rPr>
          <w:rFonts w:ascii="Arial" w:eastAsia="Times New Roman" w:hAnsi="Arial" w:cs="Arial"/>
          <w:sz w:val="24"/>
          <w:szCs w:val="24"/>
          <w:lang w:eastAsia="en-GB"/>
        </w:rPr>
        <w:t>frivolous</w:t>
      </w:r>
      <w:proofErr w:type="gramEnd"/>
      <w:r w:rsidRPr="0058652E">
        <w:rPr>
          <w:rFonts w:ascii="Arial" w:eastAsia="Times New Roman" w:hAnsi="Arial" w:cs="Arial"/>
          <w:sz w:val="24"/>
          <w:szCs w:val="24"/>
          <w:lang w:eastAsia="en-GB"/>
        </w:rPr>
        <w:t xml:space="preserve"> or vexatious, and to act promptly to amend or strike down any resolution that, in the opinion of the Board, risks legal complications and / or threatens to bring the Union into disrepute. </w:t>
      </w:r>
    </w:p>
    <w:p w14:paraId="65BDB52F" w14:textId="77777777" w:rsidR="002E7814" w:rsidRPr="0058652E" w:rsidRDefault="002E7814" w:rsidP="002E7814">
      <w:pPr>
        <w:numPr>
          <w:ilvl w:val="0"/>
          <w:numId w:val="3"/>
        </w:numPr>
        <w:spacing w:after="0" w:line="240" w:lineRule="auto"/>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Approve a scheme of delegation of powers from the board to sub-committees. Sub-committees will include a Finance &amp; Audit sub-committee and a Human Resources sub-committee. (Also, see Clause 16 of the Constitution</w:t>
      </w:r>
      <w:proofErr w:type="gramStart"/>
      <w:r w:rsidRPr="0058652E">
        <w:rPr>
          <w:rFonts w:ascii="Arial" w:eastAsia="Times New Roman" w:hAnsi="Arial" w:cs="Arial"/>
          <w:sz w:val="24"/>
          <w:szCs w:val="24"/>
          <w:lang w:eastAsia="en-GB"/>
        </w:rPr>
        <w:t>);</w:t>
      </w:r>
      <w:proofErr w:type="gramEnd"/>
    </w:p>
    <w:p w14:paraId="39DCB127" w14:textId="77777777" w:rsidR="002E7814" w:rsidRPr="0058652E" w:rsidRDefault="002E7814" w:rsidP="002E7814">
      <w:pPr>
        <w:numPr>
          <w:ilvl w:val="0"/>
          <w:numId w:val="3"/>
        </w:numPr>
        <w:spacing w:after="0" w:line="240" w:lineRule="auto"/>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lastRenderedPageBreak/>
        <w:t xml:space="preserve">Establish / review / amend terms of reference and reporting arrangements of all sub-committees of the board, including any ad hoc working /task and finish </w:t>
      </w:r>
      <w:proofErr w:type="gramStart"/>
      <w:r w:rsidRPr="0058652E">
        <w:rPr>
          <w:rFonts w:ascii="Arial" w:eastAsia="Times New Roman" w:hAnsi="Arial" w:cs="Arial"/>
          <w:sz w:val="24"/>
          <w:szCs w:val="24"/>
          <w:lang w:eastAsia="en-GB"/>
        </w:rPr>
        <w:t>groups;</w:t>
      </w:r>
      <w:proofErr w:type="gramEnd"/>
    </w:p>
    <w:p w14:paraId="62850047" w14:textId="77777777" w:rsidR="002E7814" w:rsidRPr="0058652E" w:rsidRDefault="002E7814" w:rsidP="002E7814">
      <w:pPr>
        <w:numPr>
          <w:ilvl w:val="0"/>
          <w:numId w:val="3"/>
        </w:numPr>
        <w:spacing w:after="0" w:line="240" w:lineRule="auto"/>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 xml:space="preserve">Appoint and dismiss committees and individual members of committees that are accountable to the </w:t>
      </w:r>
      <w:proofErr w:type="gramStart"/>
      <w:r w:rsidRPr="0058652E">
        <w:rPr>
          <w:rFonts w:ascii="Arial" w:eastAsia="Times New Roman" w:hAnsi="Arial" w:cs="Arial"/>
          <w:sz w:val="24"/>
          <w:szCs w:val="24"/>
          <w:lang w:eastAsia="en-GB"/>
        </w:rPr>
        <w:t>board;</w:t>
      </w:r>
      <w:proofErr w:type="gramEnd"/>
    </w:p>
    <w:p w14:paraId="23689F34" w14:textId="77777777" w:rsidR="002E7814" w:rsidRPr="0058652E" w:rsidRDefault="002E7814" w:rsidP="002E7814">
      <w:pPr>
        <w:numPr>
          <w:ilvl w:val="0"/>
          <w:numId w:val="3"/>
        </w:numPr>
        <w:spacing w:after="0" w:line="240" w:lineRule="auto"/>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 xml:space="preserve">Receive reports from committees, and agree / amend / reject any recommendations presented to the </w:t>
      </w:r>
      <w:proofErr w:type="gramStart"/>
      <w:r w:rsidRPr="0058652E">
        <w:rPr>
          <w:rFonts w:ascii="Arial" w:eastAsia="Times New Roman" w:hAnsi="Arial" w:cs="Arial"/>
          <w:sz w:val="24"/>
          <w:szCs w:val="24"/>
          <w:lang w:eastAsia="en-GB"/>
        </w:rPr>
        <w:t>board;</w:t>
      </w:r>
      <w:proofErr w:type="gramEnd"/>
    </w:p>
    <w:p w14:paraId="7FB04795" w14:textId="77777777" w:rsidR="002E7814" w:rsidRPr="0058652E" w:rsidRDefault="002E7814" w:rsidP="002E7814">
      <w:pPr>
        <w:numPr>
          <w:ilvl w:val="0"/>
          <w:numId w:val="3"/>
        </w:numPr>
        <w:spacing w:after="0" w:line="240" w:lineRule="auto"/>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 xml:space="preserve">Ratify any urgent decisions taken by the chair and General </w:t>
      </w:r>
      <w:proofErr w:type="gramStart"/>
      <w:r w:rsidRPr="0058652E">
        <w:rPr>
          <w:rFonts w:ascii="Arial" w:eastAsia="Times New Roman" w:hAnsi="Arial" w:cs="Arial"/>
          <w:sz w:val="24"/>
          <w:szCs w:val="24"/>
          <w:lang w:eastAsia="en-GB"/>
        </w:rPr>
        <w:t>Manager;</w:t>
      </w:r>
      <w:proofErr w:type="gramEnd"/>
    </w:p>
    <w:p w14:paraId="28B71A17" w14:textId="77777777" w:rsidR="002E7814" w:rsidRPr="0058652E" w:rsidRDefault="002E7814" w:rsidP="002E7814">
      <w:pPr>
        <w:numPr>
          <w:ilvl w:val="0"/>
          <w:numId w:val="3"/>
        </w:numPr>
        <w:spacing w:after="0" w:line="240" w:lineRule="auto"/>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 xml:space="preserve">Adopt / review / amend the organisational, management and control structures, processes and procedures required to further the aims of the charity’s </w:t>
      </w:r>
      <w:proofErr w:type="gramStart"/>
      <w:r w:rsidRPr="0058652E">
        <w:rPr>
          <w:rFonts w:ascii="Arial" w:eastAsia="Times New Roman" w:hAnsi="Arial" w:cs="Arial"/>
          <w:sz w:val="24"/>
          <w:szCs w:val="24"/>
          <w:lang w:eastAsia="en-GB"/>
        </w:rPr>
        <w:t>objects;</w:t>
      </w:r>
      <w:proofErr w:type="gramEnd"/>
    </w:p>
    <w:p w14:paraId="13709AAE" w14:textId="77777777" w:rsidR="002E7814" w:rsidRPr="0058652E" w:rsidRDefault="002E7814" w:rsidP="002E7814">
      <w:pPr>
        <w:numPr>
          <w:ilvl w:val="0"/>
          <w:numId w:val="3"/>
        </w:numPr>
        <w:spacing w:after="0" w:line="240" w:lineRule="auto"/>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 xml:space="preserve">Appoint, appraise and dismiss the General Manager, according to procedures available in the Staff </w:t>
      </w:r>
      <w:proofErr w:type="gramStart"/>
      <w:r w:rsidRPr="0058652E">
        <w:rPr>
          <w:rFonts w:ascii="Arial" w:eastAsia="Times New Roman" w:hAnsi="Arial" w:cs="Arial"/>
          <w:sz w:val="24"/>
          <w:szCs w:val="24"/>
          <w:lang w:eastAsia="en-GB"/>
        </w:rPr>
        <w:t>Handbook;</w:t>
      </w:r>
      <w:proofErr w:type="gramEnd"/>
    </w:p>
    <w:p w14:paraId="61EAD322" w14:textId="77777777" w:rsidR="002E7814" w:rsidRPr="0058652E" w:rsidRDefault="002E7814" w:rsidP="002E7814">
      <w:pPr>
        <w:numPr>
          <w:ilvl w:val="0"/>
          <w:numId w:val="3"/>
        </w:numPr>
        <w:spacing w:after="0" w:line="240" w:lineRule="auto"/>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 xml:space="preserve">Require and receive the declaration of interests of staff members that may conflict with those of the </w:t>
      </w:r>
      <w:proofErr w:type="gramStart"/>
      <w:r w:rsidRPr="0058652E">
        <w:rPr>
          <w:rFonts w:ascii="Arial" w:eastAsia="Times New Roman" w:hAnsi="Arial" w:cs="Arial"/>
          <w:sz w:val="24"/>
          <w:szCs w:val="24"/>
          <w:lang w:eastAsia="en-GB"/>
        </w:rPr>
        <w:t>charity;</w:t>
      </w:r>
      <w:proofErr w:type="gramEnd"/>
    </w:p>
    <w:p w14:paraId="08B2BBF6" w14:textId="47CFCD73" w:rsidR="002E7814" w:rsidRPr="0058652E" w:rsidRDefault="002E7814" w:rsidP="002E7814">
      <w:pPr>
        <w:numPr>
          <w:ilvl w:val="0"/>
          <w:numId w:val="3"/>
        </w:numPr>
        <w:spacing w:after="0" w:line="240" w:lineRule="auto"/>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 xml:space="preserve">Consider, </w:t>
      </w:r>
      <w:proofErr w:type="gramStart"/>
      <w:r w:rsidRPr="0058652E">
        <w:rPr>
          <w:rFonts w:ascii="Arial" w:eastAsia="Times New Roman" w:hAnsi="Arial" w:cs="Arial"/>
          <w:sz w:val="24"/>
          <w:szCs w:val="24"/>
          <w:lang w:eastAsia="en-GB"/>
        </w:rPr>
        <w:t>approve</w:t>
      </w:r>
      <w:proofErr w:type="gramEnd"/>
      <w:r w:rsidRPr="0058652E">
        <w:rPr>
          <w:rFonts w:ascii="Arial" w:eastAsia="Times New Roman" w:hAnsi="Arial" w:cs="Arial"/>
          <w:sz w:val="24"/>
          <w:szCs w:val="24"/>
          <w:lang w:eastAsia="en-GB"/>
        </w:rPr>
        <w:t xml:space="preserve"> or reject proposals from the Finance &amp; Audit sub-committee regarding salary and benefits of the staff. </w:t>
      </w:r>
    </w:p>
    <w:p w14:paraId="2556EE9E" w14:textId="347BC0B5" w:rsidR="002E7814" w:rsidRPr="0058652E" w:rsidRDefault="002E7814" w:rsidP="000252C5">
      <w:pPr>
        <w:numPr>
          <w:ilvl w:val="0"/>
          <w:numId w:val="3"/>
        </w:numPr>
        <w:spacing w:after="0" w:line="240" w:lineRule="auto"/>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Approve arrangements for dealing with complaints and disputes. (</w:t>
      </w:r>
    </w:p>
    <w:p w14:paraId="0A9CAEBB" w14:textId="77777777" w:rsidR="006D2953" w:rsidRPr="0058652E" w:rsidRDefault="006D2953" w:rsidP="006D2953">
      <w:pPr>
        <w:spacing w:after="0" w:line="240" w:lineRule="auto"/>
        <w:textAlignment w:val="baseline"/>
        <w:rPr>
          <w:rFonts w:ascii="Arial" w:eastAsia="Times New Roman" w:hAnsi="Arial" w:cs="Arial"/>
          <w:sz w:val="24"/>
          <w:szCs w:val="24"/>
          <w:lang w:eastAsia="en-GB"/>
        </w:rPr>
      </w:pPr>
    </w:p>
    <w:p w14:paraId="130CDFA5" w14:textId="77777777" w:rsidR="002E7814" w:rsidRPr="0058652E" w:rsidRDefault="002E7814" w:rsidP="002E7814">
      <w:pPr>
        <w:spacing w:after="0" w:line="240" w:lineRule="auto"/>
        <w:rPr>
          <w:rFonts w:ascii="Arial" w:eastAsia="Times New Roman" w:hAnsi="Arial" w:cs="Arial"/>
          <w:sz w:val="24"/>
          <w:szCs w:val="24"/>
          <w:lang w:eastAsia="en-GB"/>
        </w:rPr>
      </w:pPr>
      <w:r w:rsidRPr="0058652E">
        <w:rPr>
          <w:rFonts w:ascii="Arial" w:eastAsia="Times New Roman" w:hAnsi="Arial" w:cs="Arial"/>
          <w:b/>
          <w:bCs/>
          <w:sz w:val="24"/>
          <w:szCs w:val="24"/>
          <w:lang w:eastAsia="en-GB"/>
        </w:rPr>
        <w:t xml:space="preserve">2.2. Strategy, budgetary </w:t>
      </w:r>
      <w:proofErr w:type="gramStart"/>
      <w:r w:rsidRPr="0058652E">
        <w:rPr>
          <w:rFonts w:ascii="Arial" w:eastAsia="Times New Roman" w:hAnsi="Arial" w:cs="Arial"/>
          <w:b/>
          <w:bCs/>
          <w:sz w:val="24"/>
          <w:szCs w:val="24"/>
          <w:lang w:eastAsia="en-GB"/>
        </w:rPr>
        <w:t>matters</w:t>
      </w:r>
      <w:proofErr w:type="gramEnd"/>
      <w:r w:rsidRPr="0058652E">
        <w:rPr>
          <w:rFonts w:ascii="Arial" w:eastAsia="Times New Roman" w:hAnsi="Arial" w:cs="Arial"/>
          <w:b/>
          <w:bCs/>
          <w:sz w:val="24"/>
          <w:szCs w:val="24"/>
          <w:lang w:eastAsia="en-GB"/>
        </w:rPr>
        <w:t xml:space="preserve"> and policies:</w:t>
      </w:r>
    </w:p>
    <w:p w14:paraId="6FEC71EA" w14:textId="77777777" w:rsidR="002E7814" w:rsidRPr="0058652E" w:rsidRDefault="002E7814" w:rsidP="002E7814">
      <w:pPr>
        <w:spacing w:after="0" w:line="240" w:lineRule="auto"/>
        <w:rPr>
          <w:rFonts w:ascii="Arial" w:eastAsia="Times New Roman" w:hAnsi="Arial" w:cs="Arial"/>
          <w:sz w:val="24"/>
          <w:szCs w:val="24"/>
          <w:lang w:eastAsia="en-GB"/>
        </w:rPr>
      </w:pPr>
    </w:p>
    <w:p w14:paraId="59CD15D9" w14:textId="3899A063" w:rsidR="002E7814" w:rsidRPr="0058652E" w:rsidRDefault="002E7814" w:rsidP="002E7814">
      <w:pPr>
        <w:spacing w:after="0" w:line="240" w:lineRule="auto"/>
        <w:rPr>
          <w:rFonts w:ascii="Arial" w:eastAsia="Times New Roman" w:hAnsi="Arial" w:cs="Arial"/>
          <w:sz w:val="24"/>
          <w:szCs w:val="24"/>
          <w:lang w:eastAsia="en-GB"/>
        </w:rPr>
      </w:pPr>
      <w:r w:rsidRPr="0058652E">
        <w:rPr>
          <w:rFonts w:ascii="Arial" w:eastAsia="Times New Roman" w:hAnsi="Arial" w:cs="Arial"/>
          <w:sz w:val="24"/>
          <w:szCs w:val="24"/>
          <w:lang w:eastAsia="en-GB"/>
        </w:rPr>
        <w:t>The Trustee Board will:</w:t>
      </w:r>
      <w:r w:rsidRPr="0058652E">
        <w:rPr>
          <w:rFonts w:ascii="Arial" w:eastAsia="Times New Roman" w:hAnsi="Arial" w:cs="Arial"/>
          <w:sz w:val="24"/>
          <w:szCs w:val="24"/>
          <w:lang w:eastAsia="en-GB"/>
        </w:rPr>
        <w:br/>
      </w:r>
    </w:p>
    <w:p w14:paraId="2BCC097D" w14:textId="77777777" w:rsidR="002E7814" w:rsidRPr="0058652E" w:rsidRDefault="002E7814" w:rsidP="002E7814">
      <w:pPr>
        <w:numPr>
          <w:ilvl w:val="0"/>
          <w:numId w:val="4"/>
        </w:numPr>
        <w:spacing w:after="0" w:line="240" w:lineRule="auto"/>
        <w:ind w:left="1080"/>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 xml:space="preserve">Define, agree, interpret and review the strategic aims and objectives of the </w:t>
      </w:r>
      <w:proofErr w:type="gramStart"/>
      <w:r w:rsidRPr="0058652E">
        <w:rPr>
          <w:rFonts w:ascii="Arial" w:eastAsia="Times New Roman" w:hAnsi="Arial" w:cs="Arial"/>
          <w:sz w:val="24"/>
          <w:szCs w:val="24"/>
          <w:lang w:eastAsia="en-GB"/>
        </w:rPr>
        <w:t>charity;</w:t>
      </w:r>
      <w:proofErr w:type="gramEnd"/>
    </w:p>
    <w:p w14:paraId="4D94CA37" w14:textId="77777777" w:rsidR="002E7814" w:rsidRPr="0058652E" w:rsidRDefault="002E7814" w:rsidP="002E7814">
      <w:pPr>
        <w:numPr>
          <w:ilvl w:val="0"/>
          <w:numId w:val="4"/>
        </w:numPr>
        <w:spacing w:after="0" w:line="240" w:lineRule="auto"/>
        <w:ind w:left="1080"/>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 xml:space="preserve">Ensure compliance with the charity’s objects and relevant </w:t>
      </w:r>
      <w:proofErr w:type="gramStart"/>
      <w:r w:rsidRPr="0058652E">
        <w:rPr>
          <w:rFonts w:ascii="Arial" w:eastAsia="Times New Roman" w:hAnsi="Arial" w:cs="Arial"/>
          <w:sz w:val="24"/>
          <w:szCs w:val="24"/>
          <w:lang w:eastAsia="en-GB"/>
        </w:rPr>
        <w:t>legislation;</w:t>
      </w:r>
      <w:proofErr w:type="gramEnd"/>
    </w:p>
    <w:p w14:paraId="601E7699" w14:textId="77777777" w:rsidR="002E7814" w:rsidRPr="0058652E" w:rsidRDefault="002E7814" w:rsidP="002E7814">
      <w:pPr>
        <w:numPr>
          <w:ilvl w:val="0"/>
          <w:numId w:val="4"/>
        </w:numPr>
        <w:spacing w:after="0" w:line="240" w:lineRule="auto"/>
        <w:ind w:left="1080"/>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 xml:space="preserve">Ensure that any commercial and other activities do not compromise charitable </w:t>
      </w:r>
      <w:proofErr w:type="gramStart"/>
      <w:r w:rsidRPr="0058652E">
        <w:rPr>
          <w:rFonts w:ascii="Arial" w:eastAsia="Times New Roman" w:hAnsi="Arial" w:cs="Arial"/>
          <w:sz w:val="24"/>
          <w:szCs w:val="24"/>
          <w:lang w:eastAsia="en-GB"/>
        </w:rPr>
        <w:t>status;</w:t>
      </w:r>
      <w:proofErr w:type="gramEnd"/>
    </w:p>
    <w:p w14:paraId="0BB8A487" w14:textId="77777777" w:rsidR="002E7814" w:rsidRPr="0058652E" w:rsidRDefault="002E7814" w:rsidP="002E7814">
      <w:pPr>
        <w:numPr>
          <w:ilvl w:val="0"/>
          <w:numId w:val="4"/>
        </w:numPr>
        <w:spacing w:after="0" w:line="240" w:lineRule="auto"/>
        <w:ind w:left="1080"/>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Approve / amend the charity’s policies and procedures for internal control and the management of risk and protection of the charity’s resources (including insurance</w:t>
      </w:r>
      <w:proofErr w:type="gramStart"/>
      <w:r w:rsidRPr="0058652E">
        <w:rPr>
          <w:rFonts w:ascii="Arial" w:eastAsia="Times New Roman" w:hAnsi="Arial" w:cs="Arial"/>
          <w:sz w:val="24"/>
          <w:szCs w:val="24"/>
          <w:lang w:eastAsia="en-GB"/>
        </w:rPr>
        <w:t>);</w:t>
      </w:r>
      <w:proofErr w:type="gramEnd"/>
    </w:p>
    <w:p w14:paraId="458C7375" w14:textId="77777777" w:rsidR="002E7814" w:rsidRPr="0058652E" w:rsidRDefault="002E7814" w:rsidP="002E7814">
      <w:pPr>
        <w:numPr>
          <w:ilvl w:val="0"/>
          <w:numId w:val="4"/>
        </w:numPr>
        <w:spacing w:after="0" w:line="240" w:lineRule="auto"/>
        <w:ind w:left="1080"/>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 xml:space="preserve">Approve / amend budgets and decide on the number, purpose and mandates of bank accounts and other deposit </w:t>
      </w:r>
      <w:proofErr w:type="gramStart"/>
      <w:r w:rsidRPr="0058652E">
        <w:rPr>
          <w:rFonts w:ascii="Arial" w:eastAsia="Times New Roman" w:hAnsi="Arial" w:cs="Arial"/>
          <w:sz w:val="24"/>
          <w:szCs w:val="24"/>
          <w:lang w:eastAsia="en-GB"/>
        </w:rPr>
        <w:t>media;</w:t>
      </w:r>
      <w:proofErr w:type="gramEnd"/>
    </w:p>
    <w:p w14:paraId="383633FC" w14:textId="77777777" w:rsidR="002E7814" w:rsidRPr="0058652E" w:rsidRDefault="002E7814" w:rsidP="002E7814">
      <w:pPr>
        <w:numPr>
          <w:ilvl w:val="0"/>
          <w:numId w:val="4"/>
        </w:numPr>
        <w:spacing w:after="0" w:line="240" w:lineRule="auto"/>
        <w:ind w:left="1080"/>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 xml:space="preserve">Authorise delegated powers and limitations in regard to finance to the General Manager, where </w:t>
      </w:r>
      <w:proofErr w:type="gramStart"/>
      <w:r w:rsidRPr="0058652E">
        <w:rPr>
          <w:rFonts w:ascii="Arial" w:eastAsia="Times New Roman" w:hAnsi="Arial" w:cs="Arial"/>
          <w:sz w:val="24"/>
          <w:szCs w:val="24"/>
          <w:lang w:eastAsia="en-GB"/>
        </w:rPr>
        <w:t>appropriate;</w:t>
      </w:r>
      <w:proofErr w:type="gramEnd"/>
    </w:p>
    <w:p w14:paraId="12751448" w14:textId="77777777" w:rsidR="002E7814" w:rsidRPr="0058652E" w:rsidRDefault="002E7814" w:rsidP="002E7814">
      <w:pPr>
        <w:numPr>
          <w:ilvl w:val="0"/>
          <w:numId w:val="4"/>
        </w:numPr>
        <w:spacing w:after="0" w:line="240" w:lineRule="auto"/>
        <w:ind w:left="1080"/>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 xml:space="preserve">Decisions relating to court proceedings against or on behalf of the </w:t>
      </w:r>
      <w:proofErr w:type="gramStart"/>
      <w:r w:rsidRPr="0058652E">
        <w:rPr>
          <w:rFonts w:ascii="Arial" w:eastAsia="Times New Roman" w:hAnsi="Arial" w:cs="Arial"/>
          <w:sz w:val="24"/>
          <w:szCs w:val="24"/>
          <w:lang w:eastAsia="en-GB"/>
        </w:rPr>
        <w:t>charity;</w:t>
      </w:r>
      <w:proofErr w:type="gramEnd"/>
    </w:p>
    <w:p w14:paraId="3097B771" w14:textId="77777777" w:rsidR="002E7814" w:rsidRPr="0058652E" w:rsidRDefault="002E7814" w:rsidP="002E7814">
      <w:pPr>
        <w:numPr>
          <w:ilvl w:val="0"/>
          <w:numId w:val="4"/>
        </w:numPr>
        <w:spacing w:after="0" w:line="240" w:lineRule="auto"/>
        <w:ind w:left="1080"/>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 xml:space="preserve">Approval and appointment of the charity’s professional advisers and consultants and to determine their </w:t>
      </w:r>
      <w:proofErr w:type="gramStart"/>
      <w:r w:rsidRPr="0058652E">
        <w:rPr>
          <w:rFonts w:ascii="Arial" w:eastAsia="Times New Roman" w:hAnsi="Arial" w:cs="Arial"/>
          <w:sz w:val="24"/>
          <w:szCs w:val="24"/>
          <w:lang w:eastAsia="en-GB"/>
        </w:rPr>
        <w:t>remuneration;</w:t>
      </w:r>
      <w:proofErr w:type="gramEnd"/>
    </w:p>
    <w:p w14:paraId="4765471D" w14:textId="77777777" w:rsidR="002E7814" w:rsidRPr="0058652E" w:rsidRDefault="002E7814" w:rsidP="002E7814">
      <w:pPr>
        <w:numPr>
          <w:ilvl w:val="0"/>
          <w:numId w:val="4"/>
        </w:numPr>
        <w:spacing w:after="0" w:line="240" w:lineRule="auto"/>
        <w:ind w:left="1080"/>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 xml:space="preserve">Agree changes to the charity’s pension scheme or the management of its </w:t>
      </w:r>
      <w:proofErr w:type="gramStart"/>
      <w:r w:rsidRPr="0058652E">
        <w:rPr>
          <w:rFonts w:ascii="Arial" w:eastAsia="Times New Roman" w:hAnsi="Arial" w:cs="Arial"/>
          <w:sz w:val="24"/>
          <w:szCs w:val="24"/>
          <w:lang w:eastAsia="en-GB"/>
        </w:rPr>
        <w:t>funds;</w:t>
      </w:r>
      <w:proofErr w:type="gramEnd"/>
    </w:p>
    <w:p w14:paraId="1365EDF1" w14:textId="77777777" w:rsidR="002E7814" w:rsidRPr="0058652E" w:rsidRDefault="002E7814" w:rsidP="002E7814">
      <w:pPr>
        <w:numPr>
          <w:ilvl w:val="0"/>
          <w:numId w:val="4"/>
        </w:numPr>
        <w:spacing w:after="0" w:line="240" w:lineRule="auto"/>
        <w:ind w:left="1080"/>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Establish / review / amend / approve key operational organisational policies and procedures, including a Staff Handbook which contains rules, disciplinary and grievance procedures, guidelines, and other documents pertinent to employment law or regulation.</w:t>
      </w:r>
    </w:p>
    <w:p w14:paraId="4865F830" w14:textId="77777777" w:rsidR="002E7814" w:rsidRPr="0058652E" w:rsidRDefault="002E7814" w:rsidP="002E7814">
      <w:pPr>
        <w:spacing w:after="0" w:line="240" w:lineRule="auto"/>
        <w:rPr>
          <w:rFonts w:ascii="Arial" w:eastAsia="Times New Roman" w:hAnsi="Arial" w:cs="Arial"/>
          <w:sz w:val="24"/>
          <w:szCs w:val="24"/>
          <w:lang w:eastAsia="en-GB"/>
        </w:rPr>
      </w:pPr>
    </w:p>
    <w:p w14:paraId="0AEF27C7" w14:textId="77777777" w:rsidR="002E7814" w:rsidRPr="0058652E" w:rsidRDefault="002E7814" w:rsidP="002E7814">
      <w:pPr>
        <w:spacing w:after="0" w:line="240" w:lineRule="auto"/>
        <w:rPr>
          <w:rFonts w:ascii="Arial" w:eastAsia="Times New Roman" w:hAnsi="Arial" w:cs="Arial"/>
          <w:sz w:val="24"/>
          <w:szCs w:val="24"/>
          <w:lang w:eastAsia="en-GB"/>
        </w:rPr>
      </w:pPr>
      <w:r w:rsidRPr="0058652E">
        <w:rPr>
          <w:rFonts w:ascii="Arial" w:eastAsia="Times New Roman" w:hAnsi="Arial" w:cs="Arial"/>
          <w:b/>
          <w:bCs/>
          <w:sz w:val="24"/>
          <w:szCs w:val="24"/>
          <w:lang w:eastAsia="en-GB"/>
        </w:rPr>
        <w:t>2.3. Audit, reporting arrangements and monitoring:</w:t>
      </w:r>
    </w:p>
    <w:p w14:paraId="13D5A4B5" w14:textId="77777777" w:rsidR="002E7814" w:rsidRPr="0058652E" w:rsidRDefault="002E7814" w:rsidP="002E7814">
      <w:pPr>
        <w:spacing w:after="0" w:line="240" w:lineRule="auto"/>
        <w:rPr>
          <w:rFonts w:ascii="Arial" w:eastAsia="Times New Roman" w:hAnsi="Arial" w:cs="Arial"/>
          <w:sz w:val="24"/>
          <w:szCs w:val="24"/>
          <w:lang w:eastAsia="en-GB"/>
        </w:rPr>
      </w:pPr>
    </w:p>
    <w:p w14:paraId="061C7C10" w14:textId="77777777" w:rsidR="002E7814" w:rsidRPr="0058652E" w:rsidRDefault="002E7814" w:rsidP="002E7814">
      <w:pPr>
        <w:spacing w:after="0" w:line="240" w:lineRule="auto"/>
        <w:rPr>
          <w:rFonts w:ascii="Arial" w:eastAsia="Times New Roman" w:hAnsi="Arial" w:cs="Arial"/>
          <w:sz w:val="24"/>
          <w:szCs w:val="24"/>
          <w:lang w:eastAsia="en-GB"/>
        </w:rPr>
      </w:pPr>
      <w:r w:rsidRPr="0058652E">
        <w:rPr>
          <w:rFonts w:ascii="Arial" w:eastAsia="Times New Roman" w:hAnsi="Arial" w:cs="Arial"/>
          <w:sz w:val="24"/>
          <w:szCs w:val="24"/>
          <w:lang w:eastAsia="en-GB"/>
        </w:rPr>
        <w:t>The Trustee Board will:</w:t>
      </w:r>
    </w:p>
    <w:p w14:paraId="0DD03028" w14:textId="77777777" w:rsidR="002E7814" w:rsidRPr="0058652E" w:rsidRDefault="002E7814" w:rsidP="002E7814">
      <w:pPr>
        <w:spacing w:after="0" w:line="240" w:lineRule="auto"/>
        <w:rPr>
          <w:rFonts w:ascii="Arial" w:eastAsia="Times New Roman" w:hAnsi="Arial" w:cs="Arial"/>
          <w:sz w:val="24"/>
          <w:szCs w:val="24"/>
          <w:lang w:eastAsia="en-GB"/>
        </w:rPr>
      </w:pPr>
      <w:r w:rsidRPr="0058652E">
        <w:rPr>
          <w:rFonts w:ascii="Arial" w:eastAsia="Times New Roman" w:hAnsi="Arial" w:cs="Arial"/>
          <w:sz w:val="24"/>
          <w:szCs w:val="24"/>
          <w:lang w:eastAsia="en-GB"/>
        </w:rPr>
        <w:br/>
      </w:r>
    </w:p>
    <w:p w14:paraId="06D426CE" w14:textId="77777777" w:rsidR="002E7814" w:rsidRPr="0058652E" w:rsidRDefault="002E7814" w:rsidP="002E7814">
      <w:pPr>
        <w:numPr>
          <w:ilvl w:val="0"/>
          <w:numId w:val="5"/>
        </w:numPr>
        <w:spacing w:after="0" w:line="240" w:lineRule="auto"/>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 xml:space="preserve">Appoint independent examiners / auditors, in line with legal requirements and those of the </w:t>
      </w:r>
      <w:proofErr w:type="gramStart"/>
      <w:r w:rsidRPr="0058652E">
        <w:rPr>
          <w:rFonts w:ascii="Arial" w:eastAsia="Times New Roman" w:hAnsi="Arial" w:cs="Arial"/>
          <w:sz w:val="24"/>
          <w:szCs w:val="24"/>
          <w:lang w:eastAsia="en-GB"/>
        </w:rPr>
        <w:t>Constitution;</w:t>
      </w:r>
      <w:proofErr w:type="gramEnd"/>
    </w:p>
    <w:p w14:paraId="13E17020" w14:textId="77777777" w:rsidR="002E7814" w:rsidRPr="0058652E" w:rsidRDefault="002E7814" w:rsidP="002E7814">
      <w:pPr>
        <w:numPr>
          <w:ilvl w:val="0"/>
          <w:numId w:val="5"/>
        </w:numPr>
        <w:spacing w:after="0" w:line="240" w:lineRule="auto"/>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lastRenderedPageBreak/>
        <w:t xml:space="preserve">Approve remuneration of independent examiners / auditors, their re-appointment or removal, in line with legislation and the requirements of the </w:t>
      </w:r>
      <w:proofErr w:type="gramStart"/>
      <w:r w:rsidRPr="0058652E">
        <w:rPr>
          <w:rFonts w:ascii="Arial" w:eastAsia="Times New Roman" w:hAnsi="Arial" w:cs="Arial"/>
          <w:sz w:val="24"/>
          <w:szCs w:val="24"/>
          <w:lang w:eastAsia="en-GB"/>
        </w:rPr>
        <w:t>Constitution;</w:t>
      </w:r>
      <w:proofErr w:type="gramEnd"/>
    </w:p>
    <w:p w14:paraId="4A973372" w14:textId="77777777" w:rsidR="002E7814" w:rsidRPr="0058652E" w:rsidRDefault="002E7814" w:rsidP="002E7814">
      <w:pPr>
        <w:numPr>
          <w:ilvl w:val="0"/>
          <w:numId w:val="5"/>
        </w:numPr>
        <w:spacing w:after="0" w:line="240" w:lineRule="auto"/>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 xml:space="preserve">Receive and note the annual management letter from the independent examiner / external auditor and agree the proposed course of action, taking into consideration the recommendations of the Finance &amp; Audit sub-committee, where </w:t>
      </w:r>
      <w:proofErr w:type="gramStart"/>
      <w:r w:rsidRPr="0058652E">
        <w:rPr>
          <w:rFonts w:ascii="Arial" w:eastAsia="Times New Roman" w:hAnsi="Arial" w:cs="Arial"/>
          <w:sz w:val="24"/>
          <w:szCs w:val="24"/>
          <w:lang w:eastAsia="en-GB"/>
        </w:rPr>
        <w:t>appropriate;</w:t>
      </w:r>
      <w:proofErr w:type="gramEnd"/>
    </w:p>
    <w:p w14:paraId="259D829E" w14:textId="77777777" w:rsidR="002E7814" w:rsidRPr="0058652E" w:rsidRDefault="002E7814" w:rsidP="002E7814">
      <w:pPr>
        <w:numPr>
          <w:ilvl w:val="0"/>
          <w:numId w:val="5"/>
        </w:numPr>
        <w:spacing w:after="0" w:line="240" w:lineRule="auto"/>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 xml:space="preserve">Receive and note reports from the internal audit function and agree remedial action, where </w:t>
      </w:r>
      <w:proofErr w:type="gramStart"/>
      <w:r w:rsidRPr="0058652E">
        <w:rPr>
          <w:rFonts w:ascii="Arial" w:eastAsia="Times New Roman" w:hAnsi="Arial" w:cs="Arial"/>
          <w:sz w:val="24"/>
          <w:szCs w:val="24"/>
          <w:lang w:eastAsia="en-GB"/>
        </w:rPr>
        <w:t>appropriate;</w:t>
      </w:r>
      <w:proofErr w:type="gramEnd"/>
    </w:p>
    <w:p w14:paraId="26A8B7F3" w14:textId="77777777" w:rsidR="002E7814" w:rsidRPr="0058652E" w:rsidRDefault="002E7814" w:rsidP="002E7814">
      <w:pPr>
        <w:numPr>
          <w:ilvl w:val="0"/>
          <w:numId w:val="5"/>
        </w:numPr>
        <w:spacing w:after="0" w:line="240" w:lineRule="auto"/>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 xml:space="preserve">Receive / present / approve the charity’s annual report and </w:t>
      </w:r>
      <w:proofErr w:type="gramStart"/>
      <w:r w:rsidRPr="0058652E">
        <w:rPr>
          <w:rFonts w:ascii="Arial" w:eastAsia="Times New Roman" w:hAnsi="Arial" w:cs="Arial"/>
          <w:sz w:val="24"/>
          <w:szCs w:val="24"/>
          <w:lang w:eastAsia="en-GB"/>
        </w:rPr>
        <w:t>accounts;</w:t>
      </w:r>
      <w:proofErr w:type="gramEnd"/>
    </w:p>
    <w:p w14:paraId="31A5A2DF" w14:textId="2141485E" w:rsidR="002E7814" w:rsidRPr="0058652E" w:rsidRDefault="002E7814" w:rsidP="002E7814">
      <w:pPr>
        <w:numPr>
          <w:ilvl w:val="0"/>
          <w:numId w:val="5"/>
        </w:numPr>
        <w:spacing w:after="0" w:line="240" w:lineRule="auto"/>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File the annual report and accounts with the appropriate regulator(s). (</w:t>
      </w:r>
    </w:p>
    <w:p w14:paraId="6081FF2F" w14:textId="77777777" w:rsidR="006D2953" w:rsidRPr="0058652E" w:rsidRDefault="006D2953" w:rsidP="006D2953">
      <w:pPr>
        <w:spacing w:after="0" w:line="240" w:lineRule="auto"/>
        <w:textAlignment w:val="baseline"/>
        <w:rPr>
          <w:rFonts w:ascii="Arial" w:eastAsia="Times New Roman" w:hAnsi="Arial" w:cs="Arial"/>
          <w:sz w:val="24"/>
          <w:szCs w:val="24"/>
          <w:lang w:eastAsia="en-GB"/>
        </w:rPr>
      </w:pPr>
    </w:p>
    <w:p w14:paraId="3A660454" w14:textId="77777777" w:rsidR="002E7814" w:rsidRPr="0058652E" w:rsidRDefault="002E7814" w:rsidP="002E7814">
      <w:pPr>
        <w:numPr>
          <w:ilvl w:val="0"/>
          <w:numId w:val="5"/>
        </w:numPr>
        <w:spacing w:after="0" w:line="240" w:lineRule="auto"/>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 xml:space="preserve">Establish, maintain and retain appropriate financial reporting arrangements and records and approve any significant changes in accounting policies or </w:t>
      </w:r>
      <w:proofErr w:type="gramStart"/>
      <w:r w:rsidRPr="0058652E">
        <w:rPr>
          <w:rFonts w:ascii="Arial" w:eastAsia="Times New Roman" w:hAnsi="Arial" w:cs="Arial"/>
          <w:sz w:val="24"/>
          <w:szCs w:val="24"/>
          <w:lang w:eastAsia="en-GB"/>
        </w:rPr>
        <w:t>practices;</w:t>
      </w:r>
      <w:proofErr w:type="gramEnd"/>
    </w:p>
    <w:p w14:paraId="76C0D0A5" w14:textId="696741B5" w:rsidR="002E7814" w:rsidRPr="0058652E" w:rsidRDefault="002E7814" w:rsidP="002E7814">
      <w:pPr>
        <w:numPr>
          <w:ilvl w:val="0"/>
          <w:numId w:val="5"/>
        </w:numPr>
        <w:spacing w:after="0" w:line="240" w:lineRule="auto"/>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 xml:space="preserve">Ensure an annual general meeting for members takes place according to the requirements of the Constitution. </w:t>
      </w:r>
    </w:p>
    <w:p w14:paraId="5E114ABE" w14:textId="77777777" w:rsidR="002E7814" w:rsidRPr="0058652E" w:rsidRDefault="002E7814" w:rsidP="002E7814">
      <w:pPr>
        <w:numPr>
          <w:ilvl w:val="0"/>
          <w:numId w:val="5"/>
        </w:numPr>
        <w:spacing w:after="0" w:line="240" w:lineRule="auto"/>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 xml:space="preserve">Receive and review such reports as the board requires from committees and individuals with regard to the use of delegated </w:t>
      </w:r>
      <w:proofErr w:type="gramStart"/>
      <w:r w:rsidRPr="0058652E">
        <w:rPr>
          <w:rFonts w:ascii="Arial" w:eastAsia="Times New Roman" w:hAnsi="Arial" w:cs="Arial"/>
          <w:sz w:val="24"/>
          <w:szCs w:val="24"/>
          <w:lang w:eastAsia="en-GB"/>
        </w:rPr>
        <w:t>powers;</w:t>
      </w:r>
      <w:proofErr w:type="gramEnd"/>
    </w:p>
    <w:p w14:paraId="586D3E27" w14:textId="77777777" w:rsidR="002E7814" w:rsidRPr="0058652E" w:rsidRDefault="002E7814" w:rsidP="002E7814">
      <w:pPr>
        <w:numPr>
          <w:ilvl w:val="0"/>
          <w:numId w:val="5"/>
        </w:numPr>
        <w:spacing w:after="0" w:line="240" w:lineRule="auto"/>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 xml:space="preserve">Receive and review such reports from members of the charity’s staff pertaining to the activities of the organisation in furtherance with the charitable </w:t>
      </w:r>
      <w:proofErr w:type="gramStart"/>
      <w:r w:rsidRPr="0058652E">
        <w:rPr>
          <w:rFonts w:ascii="Arial" w:eastAsia="Times New Roman" w:hAnsi="Arial" w:cs="Arial"/>
          <w:sz w:val="24"/>
          <w:szCs w:val="24"/>
          <w:lang w:eastAsia="en-GB"/>
        </w:rPr>
        <w:t>objects;</w:t>
      </w:r>
      <w:proofErr w:type="gramEnd"/>
    </w:p>
    <w:p w14:paraId="71F643EB" w14:textId="77777777" w:rsidR="002E7814" w:rsidRPr="0058652E" w:rsidRDefault="002E7814" w:rsidP="002E7814">
      <w:pPr>
        <w:numPr>
          <w:ilvl w:val="0"/>
          <w:numId w:val="5"/>
        </w:numPr>
        <w:spacing w:after="0" w:line="240" w:lineRule="auto"/>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 xml:space="preserve">Receive and review reports from the finance function on the financial performance of the charity against agreed budgets and </w:t>
      </w:r>
      <w:proofErr w:type="gramStart"/>
      <w:r w:rsidRPr="0058652E">
        <w:rPr>
          <w:rFonts w:ascii="Arial" w:eastAsia="Times New Roman" w:hAnsi="Arial" w:cs="Arial"/>
          <w:sz w:val="24"/>
          <w:szCs w:val="24"/>
          <w:lang w:eastAsia="en-GB"/>
        </w:rPr>
        <w:t>strategy;</w:t>
      </w:r>
      <w:proofErr w:type="gramEnd"/>
    </w:p>
    <w:p w14:paraId="0F9881D7" w14:textId="77777777" w:rsidR="002E7814" w:rsidRPr="0058652E" w:rsidRDefault="002E7814" w:rsidP="002E7814">
      <w:pPr>
        <w:numPr>
          <w:ilvl w:val="0"/>
          <w:numId w:val="5"/>
        </w:numPr>
        <w:spacing w:after="0" w:line="240" w:lineRule="auto"/>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Receive and review reports from the General Manager pertaining to meeting the charity’s goals as agreed in the strategic and business plans.</w:t>
      </w:r>
    </w:p>
    <w:p w14:paraId="68B9C522" w14:textId="77777777" w:rsidR="002E7814" w:rsidRPr="0058652E" w:rsidRDefault="002E7814" w:rsidP="002E7814">
      <w:pPr>
        <w:numPr>
          <w:ilvl w:val="0"/>
          <w:numId w:val="6"/>
        </w:numPr>
        <w:pBdr>
          <w:bottom w:val="single" w:sz="4" w:space="1" w:color="595959"/>
        </w:pBdr>
        <w:spacing w:before="360" w:line="240" w:lineRule="auto"/>
        <w:textAlignment w:val="baseline"/>
        <w:outlineLvl w:val="0"/>
        <w:rPr>
          <w:rFonts w:ascii="Arial" w:eastAsia="Times New Roman" w:hAnsi="Arial" w:cs="Arial"/>
          <w:b/>
          <w:bCs/>
          <w:smallCaps/>
          <w:kern w:val="36"/>
          <w:sz w:val="48"/>
          <w:szCs w:val="48"/>
          <w:lang w:eastAsia="en-GB"/>
        </w:rPr>
      </w:pPr>
      <w:r w:rsidRPr="0058652E">
        <w:rPr>
          <w:rFonts w:ascii="Arial" w:eastAsia="Times New Roman" w:hAnsi="Arial" w:cs="Arial"/>
          <w:b/>
          <w:bCs/>
          <w:smallCaps/>
          <w:kern w:val="36"/>
          <w:sz w:val="36"/>
          <w:szCs w:val="36"/>
          <w:lang w:eastAsia="en-GB"/>
        </w:rPr>
        <w:t>Delegation of Trustees Responsibilities</w:t>
      </w:r>
    </w:p>
    <w:p w14:paraId="39CC93C0" w14:textId="77777777" w:rsidR="002E7814" w:rsidRPr="0058652E" w:rsidRDefault="002E7814" w:rsidP="002E7814">
      <w:pPr>
        <w:spacing w:after="0" w:line="240" w:lineRule="auto"/>
        <w:rPr>
          <w:rFonts w:ascii="Arial" w:eastAsia="Times New Roman" w:hAnsi="Arial" w:cs="Arial"/>
          <w:sz w:val="24"/>
          <w:szCs w:val="24"/>
          <w:lang w:eastAsia="en-GB"/>
        </w:rPr>
      </w:pPr>
      <w:r w:rsidRPr="0058652E">
        <w:rPr>
          <w:rFonts w:ascii="Arial" w:eastAsia="Times New Roman" w:hAnsi="Arial" w:cs="Arial"/>
          <w:sz w:val="24"/>
          <w:szCs w:val="24"/>
          <w:lang w:eastAsia="en-GB"/>
        </w:rPr>
        <w:t>The Trustee Board will:</w:t>
      </w:r>
    </w:p>
    <w:p w14:paraId="784D03E3" w14:textId="77777777" w:rsidR="002E7814" w:rsidRPr="0058652E" w:rsidRDefault="002E7814" w:rsidP="002E7814">
      <w:pPr>
        <w:spacing w:after="0" w:line="240" w:lineRule="auto"/>
        <w:rPr>
          <w:rFonts w:ascii="Arial" w:eastAsia="Times New Roman" w:hAnsi="Arial" w:cs="Arial"/>
          <w:sz w:val="24"/>
          <w:szCs w:val="24"/>
          <w:lang w:eastAsia="en-GB"/>
        </w:rPr>
      </w:pPr>
      <w:r w:rsidRPr="0058652E">
        <w:rPr>
          <w:rFonts w:ascii="Arial" w:eastAsia="Times New Roman" w:hAnsi="Arial" w:cs="Arial"/>
          <w:sz w:val="24"/>
          <w:szCs w:val="24"/>
          <w:lang w:eastAsia="en-GB"/>
        </w:rPr>
        <w:br/>
      </w:r>
    </w:p>
    <w:p w14:paraId="3D9B252F" w14:textId="7F79624E" w:rsidR="002E7814" w:rsidRPr="0058652E" w:rsidRDefault="006D2953" w:rsidP="00D5361E">
      <w:pPr>
        <w:spacing w:after="0" w:line="240" w:lineRule="auto"/>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3.1</w:t>
      </w:r>
      <w:r w:rsidRPr="0058652E">
        <w:rPr>
          <w:rFonts w:ascii="Arial" w:eastAsia="Times New Roman" w:hAnsi="Arial" w:cs="Arial"/>
          <w:sz w:val="24"/>
          <w:szCs w:val="24"/>
          <w:lang w:eastAsia="en-GB"/>
        </w:rPr>
        <w:tab/>
      </w:r>
      <w:r w:rsidR="002E7814" w:rsidRPr="0058652E">
        <w:rPr>
          <w:rFonts w:ascii="Arial" w:eastAsia="Times New Roman" w:hAnsi="Arial" w:cs="Arial"/>
          <w:sz w:val="24"/>
          <w:szCs w:val="24"/>
          <w:lang w:eastAsia="en-GB"/>
        </w:rPr>
        <w:t xml:space="preserve">Regularly review which matters are reserved to the board and which can be delegated. It collectively exercises the powers of delegation to sub-committees, working parties, individual trustees, or staff. </w:t>
      </w:r>
    </w:p>
    <w:p w14:paraId="2EDE116F" w14:textId="77777777" w:rsidR="006D2953" w:rsidRPr="0058652E" w:rsidRDefault="006D2953" w:rsidP="006D2953">
      <w:pPr>
        <w:spacing w:after="0" w:line="240" w:lineRule="auto"/>
        <w:rPr>
          <w:rFonts w:ascii="Arial" w:eastAsia="Times New Roman" w:hAnsi="Arial" w:cs="Arial"/>
          <w:sz w:val="24"/>
          <w:szCs w:val="24"/>
          <w:lang w:eastAsia="en-GB"/>
        </w:rPr>
      </w:pPr>
    </w:p>
    <w:p w14:paraId="6893CCFD" w14:textId="10C80C64" w:rsidR="002E7814" w:rsidRPr="0058652E" w:rsidRDefault="006D2953" w:rsidP="006D2953">
      <w:pPr>
        <w:spacing w:after="0" w:line="240" w:lineRule="auto"/>
        <w:rPr>
          <w:rFonts w:ascii="Arial" w:eastAsia="Times New Roman" w:hAnsi="Arial" w:cs="Arial"/>
          <w:sz w:val="24"/>
          <w:szCs w:val="24"/>
          <w:lang w:eastAsia="en-GB"/>
        </w:rPr>
      </w:pPr>
      <w:r w:rsidRPr="0058652E">
        <w:rPr>
          <w:rFonts w:ascii="Arial" w:eastAsia="Times New Roman" w:hAnsi="Arial" w:cs="Arial"/>
          <w:sz w:val="24"/>
          <w:szCs w:val="24"/>
          <w:lang w:eastAsia="en-GB"/>
        </w:rPr>
        <w:t>3.2</w:t>
      </w:r>
      <w:r w:rsidRPr="0058652E">
        <w:rPr>
          <w:rFonts w:ascii="Arial" w:eastAsia="Times New Roman" w:hAnsi="Arial" w:cs="Arial"/>
          <w:sz w:val="24"/>
          <w:szCs w:val="24"/>
          <w:lang w:eastAsia="en-GB"/>
        </w:rPr>
        <w:tab/>
      </w:r>
      <w:r w:rsidR="002E7814" w:rsidRPr="0058652E">
        <w:rPr>
          <w:rFonts w:ascii="Arial" w:eastAsia="Times New Roman" w:hAnsi="Arial" w:cs="Arial"/>
          <w:sz w:val="24"/>
          <w:szCs w:val="24"/>
          <w:lang w:eastAsia="en-GB"/>
        </w:rPr>
        <w:t>Set out the terms of the delegation in writing (</w:t>
      </w:r>
      <w:proofErr w:type="gramStart"/>
      <w:r w:rsidR="002E7814" w:rsidRPr="0058652E">
        <w:rPr>
          <w:rFonts w:ascii="Arial" w:eastAsia="Times New Roman" w:hAnsi="Arial" w:cs="Arial"/>
          <w:sz w:val="24"/>
          <w:szCs w:val="24"/>
          <w:lang w:eastAsia="en-GB"/>
        </w:rPr>
        <w:t>e.g.</w:t>
      </w:r>
      <w:proofErr w:type="gramEnd"/>
      <w:r w:rsidR="002E7814" w:rsidRPr="0058652E">
        <w:rPr>
          <w:rFonts w:ascii="Arial" w:eastAsia="Times New Roman" w:hAnsi="Arial" w:cs="Arial"/>
          <w:sz w:val="24"/>
          <w:szCs w:val="24"/>
          <w:lang w:eastAsia="en-GB"/>
        </w:rPr>
        <w:t xml:space="preserve"> in in the minutes of a Trustee Board meeting). The following information should be clearly recorded: details of the powers delegated; to whom the power is delegated; procedures for reporting back to the trustees should be established; and the trustees should keep the decision to delegate under constant </w:t>
      </w:r>
      <w:proofErr w:type="gramStart"/>
      <w:r w:rsidR="002E7814" w:rsidRPr="0058652E">
        <w:rPr>
          <w:rFonts w:ascii="Arial" w:eastAsia="Times New Roman" w:hAnsi="Arial" w:cs="Arial"/>
          <w:sz w:val="24"/>
          <w:szCs w:val="24"/>
          <w:lang w:eastAsia="en-GB"/>
        </w:rPr>
        <w:t>review;</w:t>
      </w:r>
      <w:proofErr w:type="gramEnd"/>
    </w:p>
    <w:p w14:paraId="775B2A91" w14:textId="2F3F66B1" w:rsidR="002E7814" w:rsidRPr="0058652E" w:rsidRDefault="002E7814" w:rsidP="006D2953">
      <w:pPr>
        <w:spacing w:after="0" w:line="240" w:lineRule="auto"/>
        <w:rPr>
          <w:rFonts w:ascii="Arial" w:eastAsia="Times New Roman" w:hAnsi="Arial" w:cs="Arial"/>
          <w:sz w:val="24"/>
          <w:szCs w:val="24"/>
          <w:lang w:eastAsia="en-GB"/>
        </w:rPr>
      </w:pPr>
      <w:r w:rsidRPr="0058652E">
        <w:rPr>
          <w:rFonts w:ascii="Arial" w:eastAsia="Times New Roman" w:hAnsi="Arial" w:cs="Arial"/>
          <w:sz w:val="24"/>
          <w:szCs w:val="24"/>
          <w:lang w:eastAsia="en-GB"/>
        </w:rPr>
        <w:br/>
      </w:r>
      <w:r w:rsidR="006D2953" w:rsidRPr="0058652E">
        <w:rPr>
          <w:rFonts w:ascii="Arial" w:eastAsia="Times New Roman" w:hAnsi="Arial" w:cs="Arial"/>
          <w:sz w:val="24"/>
          <w:szCs w:val="24"/>
          <w:lang w:eastAsia="en-GB"/>
        </w:rPr>
        <w:t>3.3</w:t>
      </w:r>
      <w:r w:rsidR="006D2953" w:rsidRPr="0058652E">
        <w:rPr>
          <w:rFonts w:ascii="Arial" w:eastAsia="Times New Roman" w:hAnsi="Arial" w:cs="Arial"/>
          <w:sz w:val="24"/>
          <w:szCs w:val="24"/>
          <w:lang w:eastAsia="en-GB"/>
        </w:rPr>
        <w:tab/>
      </w:r>
      <w:r w:rsidRPr="0058652E">
        <w:rPr>
          <w:rFonts w:ascii="Arial" w:eastAsia="Times New Roman" w:hAnsi="Arial" w:cs="Arial"/>
          <w:sz w:val="24"/>
          <w:szCs w:val="24"/>
          <w:lang w:eastAsia="en-GB"/>
        </w:rPr>
        <w:t xml:space="preserve">Consider imposing conditions when delegating, </w:t>
      </w:r>
      <w:proofErr w:type="gramStart"/>
      <w:r w:rsidRPr="0058652E">
        <w:rPr>
          <w:rFonts w:ascii="Arial" w:eastAsia="Times New Roman" w:hAnsi="Arial" w:cs="Arial"/>
          <w:sz w:val="24"/>
          <w:szCs w:val="24"/>
          <w:lang w:eastAsia="en-GB"/>
        </w:rPr>
        <w:t>e.g.</w:t>
      </w:r>
      <w:proofErr w:type="gramEnd"/>
      <w:r w:rsidRPr="0058652E">
        <w:rPr>
          <w:rFonts w:ascii="Arial" w:eastAsia="Times New Roman" w:hAnsi="Arial" w:cs="Arial"/>
          <w:sz w:val="24"/>
          <w:szCs w:val="24"/>
          <w:lang w:eastAsia="en-GB"/>
        </w:rPr>
        <w:t xml:space="preserve"> that: the relevant powers are to be exercised exclusively by the sub-committee to whom they delegate; no expenditure may be incurred on behalf of the charity except in accordance with a budget previously agreed; the trustees may revoke or alter a delegation; and all acts and proceedings must be fully and promptly reported to the trustees;</w:t>
      </w:r>
    </w:p>
    <w:p w14:paraId="7F7D062A" w14:textId="77777777" w:rsidR="002E7814" w:rsidRPr="0058652E" w:rsidRDefault="002E7814" w:rsidP="002E7814">
      <w:pPr>
        <w:spacing w:after="0" w:line="240" w:lineRule="auto"/>
        <w:rPr>
          <w:rFonts w:ascii="Arial" w:eastAsia="Times New Roman" w:hAnsi="Arial" w:cs="Arial"/>
          <w:sz w:val="24"/>
          <w:szCs w:val="24"/>
          <w:lang w:eastAsia="en-GB"/>
        </w:rPr>
      </w:pPr>
      <w:r w:rsidRPr="0058652E">
        <w:rPr>
          <w:rFonts w:ascii="Arial" w:eastAsia="Times New Roman" w:hAnsi="Arial" w:cs="Arial"/>
          <w:sz w:val="24"/>
          <w:szCs w:val="24"/>
          <w:lang w:eastAsia="en-GB"/>
        </w:rPr>
        <w:br/>
      </w:r>
    </w:p>
    <w:p w14:paraId="7A628572" w14:textId="43CBD017" w:rsidR="002E7814" w:rsidRPr="0058652E" w:rsidRDefault="006D2953" w:rsidP="006D2953">
      <w:pPr>
        <w:spacing w:after="0" w:line="240" w:lineRule="auto"/>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3.4</w:t>
      </w:r>
      <w:r w:rsidRPr="0058652E">
        <w:rPr>
          <w:rFonts w:ascii="Arial" w:eastAsia="Times New Roman" w:hAnsi="Arial" w:cs="Arial"/>
          <w:sz w:val="24"/>
          <w:szCs w:val="24"/>
          <w:lang w:eastAsia="en-GB"/>
        </w:rPr>
        <w:tab/>
      </w:r>
      <w:r w:rsidR="002E7814" w:rsidRPr="0058652E">
        <w:rPr>
          <w:rFonts w:ascii="Arial" w:eastAsia="Times New Roman" w:hAnsi="Arial" w:cs="Arial"/>
          <w:sz w:val="24"/>
          <w:szCs w:val="24"/>
          <w:lang w:eastAsia="en-GB"/>
        </w:rPr>
        <w:t xml:space="preserve">Assure itself that any work carried out by third party suppliers or services is in the interests of the charity and in line with its values and the agreement between the charity and supplier. The board makes sure that such agreements are regularly reviewed to make sure they are still </w:t>
      </w:r>
      <w:proofErr w:type="gramStart"/>
      <w:r w:rsidR="002E7814" w:rsidRPr="0058652E">
        <w:rPr>
          <w:rFonts w:ascii="Arial" w:eastAsia="Times New Roman" w:hAnsi="Arial" w:cs="Arial"/>
          <w:sz w:val="24"/>
          <w:szCs w:val="24"/>
          <w:lang w:eastAsia="en-GB"/>
        </w:rPr>
        <w:t>appropriate;</w:t>
      </w:r>
      <w:proofErr w:type="gramEnd"/>
    </w:p>
    <w:p w14:paraId="30A660EC" w14:textId="77777777" w:rsidR="002E7814" w:rsidRPr="0058652E" w:rsidRDefault="002E7814" w:rsidP="002E7814">
      <w:pPr>
        <w:spacing w:after="0" w:line="240" w:lineRule="auto"/>
        <w:rPr>
          <w:rFonts w:ascii="Arial" w:eastAsia="Times New Roman" w:hAnsi="Arial" w:cs="Arial"/>
          <w:sz w:val="24"/>
          <w:szCs w:val="24"/>
          <w:lang w:eastAsia="en-GB"/>
        </w:rPr>
      </w:pPr>
      <w:r w:rsidRPr="0058652E">
        <w:rPr>
          <w:rFonts w:ascii="Arial" w:eastAsia="Times New Roman" w:hAnsi="Arial" w:cs="Arial"/>
          <w:sz w:val="24"/>
          <w:szCs w:val="24"/>
          <w:lang w:eastAsia="en-GB"/>
        </w:rPr>
        <w:lastRenderedPageBreak/>
        <w:br/>
      </w:r>
    </w:p>
    <w:p w14:paraId="79E116F9" w14:textId="5BE65D0E" w:rsidR="002E7814" w:rsidRPr="0058652E" w:rsidRDefault="006D2953" w:rsidP="006D2953">
      <w:pPr>
        <w:spacing w:after="0" w:line="240" w:lineRule="auto"/>
        <w:textAlignment w:val="baseline"/>
        <w:rPr>
          <w:rFonts w:ascii="Arial" w:eastAsia="Times New Roman" w:hAnsi="Arial" w:cs="Arial"/>
          <w:sz w:val="24"/>
          <w:szCs w:val="24"/>
          <w:lang w:eastAsia="en-GB"/>
        </w:rPr>
      </w:pPr>
      <w:r w:rsidRPr="0058652E">
        <w:rPr>
          <w:rFonts w:ascii="Arial" w:eastAsia="Times New Roman" w:hAnsi="Arial" w:cs="Arial"/>
          <w:sz w:val="24"/>
          <w:szCs w:val="24"/>
          <w:lang w:eastAsia="en-GB"/>
        </w:rPr>
        <w:t>3.5</w:t>
      </w:r>
      <w:r w:rsidRPr="0058652E">
        <w:rPr>
          <w:rFonts w:ascii="Arial" w:eastAsia="Times New Roman" w:hAnsi="Arial" w:cs="Arial"/>
          <w:sz w:val="24"/>
          <w:szCs w:val="24"/>
          <w:lang w:eastAsia="en-GB"/>
        </w:rPr>
        <w:tab/>
      </w:r>
      <w:r w:rsidR="002E7814" w:rsidRPr="0058652E">
        <w:rPr>
          <w:rFonts w:ascii="Arial" w:eastAsia="Times New Roman" w:hAnsi="Arial" w:cs="Arial"/>
          <w:sz w:val="24"/>
          <w:szCs w:val="24"/>
          <w:lang w:eastAsia="en-GB"/>
        </w:rPr>
        <w:t xml:space="preserve">Regularly check the charity’s key policies and procedures to ensure make sure that they still support, and are adequate for, the delivery of the charity’s aims. This </w:t>
      </w:r>
      <w:proofErr w:type="gramStart"/>
      <w:r w:rsidR="002E7814" w:rsidRPr="0058652E">
        <w:rPr>
          <w:rFonts w:ascii="Arial" w:eastAsia="Times New Roman" w:hAnsi="Arial" w:cs="Arial"/>
          <w:sz w:val="24"/>
          <w:szCs w:val="24"/>
          <w:lang w:eastAsia="en-GB"/>
        </w:rPr>
        <w:t>includes:</w:t>
      </w:r>
      <w:proofErr w:type="gramEnd"/>
      <w:r w:rsidR="002E7814" w:rsidRPr="0058652E">
        <w:rPr>
          <w:rFonts w:ascii="Arial" w:eastAsia="Times New Roman" w:hAnsi="Arial" w:cs="Arial"/>
          <w:sz w:val="24"/>
          <w:szCs w:val="24"/>
          <w:lang w:eastAsia="en-GB"/>
        </w:rPr>
        <w:t xml:space="preserve"> policies and procedures dealing with board strategies, functions and responsibilities, finances (including reserves), service or quality standards; good employment practices; and key areas of activity such as data protection</w:t>
      </w:r>
      <w:r w:rsidR="002E7814" w:rsidRPr="0058652E">
        <w:rPr>
          <w:rFonts w:ascii="Arial" w:eastAsia="Times New Roman" w:hAnsi="Arial" w:cs="Arial"/>
          <w:lang w:eastAsia="en-GB"/>
        </w:rPr>
        <w:t>.</w:t>
      </w:r>
    </w:p>
    <w:p w14:paraId="4B3B351C" w14:textId="77777777" w:rsidR="002E7814" w:rsidRPr="0058652E" w:rsidRDefault="002E7814" w:rsidP="002E7814">
      <w:pPr>
        <w:numPr>
          <w:ilvl w:val="0"/>
          <w:numId w:val="12"/>
        </w:numPr>
        <w:pBdr>
          <w:bottom w:val="single" w:sz="4" w:space="1" w:color="595959"/>
        </w:pBdr>
        <w:spacing w:before="360" w:line="240" w:lineRule="auto"/>
        <w:textAlignment w:val="baseline"/>
        <w:outlineLvl w:val="0"/>
        <w:rPr>
          <w:rFonts w:ascii="Arial" w:eastAsia="Times New Roman" w:hAnsi="Arial" w:cs="Arial"/>
          <w:b/>
          <w:bCs/>
          <w:smallCaps/>
          <w:kern w:val="36"/>
          <w:sz w:val="48"/>
          <w:szCs w:val="48"/>
          <w:lang w:eastAsia="en-GB"/>
        </w:rPr>
      </w:pPr>
      <w:r w:rsidRPr="0058652E">
        <w:rPr>
          <w:rFonts w:ascii="Arial" w:eastAsia="Times New Roman" w:hAnsi="Arial" w:cs="Arial"/>
          <w:b/>
          <w:bCs/>
          <w:smallCaps/>
          <w:kern w:val="36"/>
          <w:sz w:val="36"/>
          <w:szCs w:val="36"/>
          <w:lang w:eastAsia="en-GB"/>
        </w:rPr>
        <w:t>Rules</w:t>
      </w:r>
    </w:p>
    <w:p w14:paraId="39714751" w14:textId="77777777" w:rsidR="002E7814" w:rsidRPr="0058652E" w:rsidRDefault="002E7814" w:rsidP="002E7814">
      <w:pPr>
        <w:spacing w:after="0" w:line="240" w:lineRule="auto"/>
        <w:rPr>
          <w:rFonts w:ascii="Arial" w:eastAsia="Times New Roman" w:hAnsi="Arial" w:cs="Arial"/>
          <w:sz w:val="24"/>
          <w:szCs w:val="24"/>
          <w:lang w:eastAsia="en-GB"/>
        </w:rPr>
      </w:pPr>
      <w:r w:rsidRPr="0058652E">
        <w:rPr>
          <w:rFonts w:ascii="Arial" w:eastAsia="Times New Roman" w:hAnsi="Arial" w:cs="Arial"/>
          <w:sz w:val="24"/>
          <w:szCs w:val="24"/>
          <w:lang w:eastAsia="en-GB"/>
        </w:rPr>
        <w:t xml:space="preserve">4.1. After consultation with the Trustee Board, only the Executive Council can approve, </w:t>
      </w:r>
      <w:proofErr w:type="gramStart"/>
      <w:r w:rsidRPr="0058652E">
        <w:rPr>
          <w:rFonts w:ascii="Arial" w:eastAsia="Times New Roman" w:hAnsi="Arial" w:cs="Arial"/>
          <w:sz w:val="24"/>
          <w:szCs w:val="24"/>
          <w:lang w:eastAsia="en-GB"/>
        </w:rPr>
        <w:t>review</w:t>
      </w:r>
      <w:proofErr w:type="gramEnd"/>
      <w:r w:rsidRPr="0058652E">
        <w:rPr>
          <w:rFonts w:ascii="Arial" w:eastAsia="Times New Roman" w:hAnsi="Arial" w:cs="Arial"/>
          <w:sz w:val="24"/>
          <w:szCs w:val="24"/>
          <w:lang w:eastAsia="en-GB"/>
        </w:rPr>
        <w:t xml:space="preserve"> or amend these By-laws. Such changes must not be inconsistent with any provision of the LHSU Constitution.</w:t>
      </w:r>
    </w:p>
    <w:p w14:paraId="49C9C797" w14:textId="77777777" w:rsidR="002E7814" w:rsidRPr="0058652E" w:rsidRDefault="002E7814" w:rsidP="002E7814">
      <w:pPr>
        <w:spacing w:after="0" w:line="240" w:lineRule="auto"/>
        <w:rPr>
          <w:rFonts w:ascii="Arial" w:eastAsia="Times New Roman" w:hAnsi="Arial" w:cs="Arial"/>
          <w:sz w:val="24"/>
          <w:szCs w:val="24"/>
          <w:lang w:eastAsia="en-GB"/>
        </w:rPr>
      </w:pPr>
    </w:p>
    <w:p w14:paraId="5CFACB8A" w14:textId="77777777" w:rsidR="002E7814" w:rsidRPr="0058652E" w:rsidRDefault="002E7814" w:rsidP="002E7814">
      <w:pPr>
        <w:spacing w:after="0" w:line="240" w:lineRule="auto"/>
        <w:rPr>
          <w:rFonts w:ascii="Arial" w:eastAsia="Times New Roman" w:hAnsi="Arial" w:cs="Arial"/>
          <w:sz w:val="24"/>
          <w:szCs w:val="24"/>
          <w:lang w:eastAsia="en-GB"/>
        </w:rPr>
      </w:pPr>
      <w:r w:rsidRPr="0058652E">
        <w:rPr>
          <w:rFonts w:ascii="Arial" w:eastAsia="Times New Roman" w:hAnsi="Arial" w:cs="Arial"/>
          <w:sz w:val="24"/>
          <w:szCs w:val="24"/>
          <w:lang w:eastAsia="en-GB"/>
        </w:rPr>
        <w:t>4.2. Copies of these By-Laws must be made available to any member of the Union on request.</w:t>
      </w:r>
    </w:p>
    <w:p w14:paraId="2E2B018F" w14:textId="77777777" w:rsidR="002E7814" w:rsidRPr="0058652E" w:rsidRDefault="002E7814">
      <w:pPr>
        <w:rPr>
          <w:rFonts w:ascii="Arial" w:hAnsi="Arial" w:cs="Arial"/>
        </w:rPr>
      </w:pPr>
    </w:p>
    <w:sectPr w:rsidR="002E7814" w:rsidRPr="00586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4750"/>
    <w:multiLevelType w:val="multilevel"/>
    <w:tmpl w:val="3690B3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861EE"/>
    <w:multiLevelType w:val="multilevel"/>
    <w:tmpl w:val="848EB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E31B0E"/>
    <w:multiLevelType w:val="multilevel"/>
    <w:tmpl w:val="4CE0C3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512B1C"/>
    <w:multiLevelType w:val="multilevel"/>
    <w:tmpl w:val="07BC21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B40417"/>
    <w:multiLevelType w:val="multilevel"/>
    <w:tmpl w:val="1122AA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EE37C0"/>
    <w:multiLevelType w:val="multilevel"/>
    <w:tmpl w:val="DA1295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C40138"/>
    <w:multiLevelType w:val="multilevel"/>
    <w:tmpl w:val="56240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CA4102"/>
    <w:multiLevelType w:val="multilevel"/>
    <w:tmpl w:val="382C45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EC0E42"/>
    <w:multiLevelType w:val="multilevel"/>
    <w:tmpl w:val="570E1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593C3C"/>
    <w:multiLevelType w:val="multilevel"/>
    <w:tmpl w:val="28A80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3C6F5A"/>
    <w:multiLevelType w:val="multilevel"/>
    <w:tmpl w:val="560A2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4D0EE0"/>
    <w:multiLevelType w:val="multilevel"/>
    <w:tmpl w:val="CCC8C8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lvlOverride w:ilvl="0">
      <w:lvl w:ilvl="0">
        <w:numFmt w:val="decimal"/>
        <w:lvlText w:val="%1."/>
        <w:lvlJc w:val="left"/>
      </w:lvl>
    </w:lvlOverride>
  </w:num>
  <w:num w:numId="3">
    <w:abstractNumId w:val="6"/>
    <w:lvlOverride w:ilvl="0">
      <w:lvl w:ilvl="0">
        <w:numFmt w:val="lowerRoman"/>
        <w:lvlText w:val="%1."/>
        <w:lvlJc w:val="right"/>
        <w:rPr>
          <w:color w:val="auto"/>
        </w:rPr>
      </w:lvl>
    </w:lvlOverride>
  </w:num>
  <w:num w:numId="4">
    <w:abstractNumId w:val="10"/>
    <w:lvlOverride w:ilvl="0">
      <w:lvl w:ilvl="0">
        <w:numFmt w:val="lowerRoman"/>
        <w:lvlText w:val="%1."/>
        <w:lvlJc w:val="right"/>
      </w:lvl>
    </w:lvlOverride>
  </w:num>
  <w:num w:numId="5">
    <w:abstractNumId w:val="9"/>
    <w:lvlOverride w:ilvl="0">
      <w:lvl w:ilvl="0">
        <w:numFmt w:val="lowerRoman"/>
        <w:lvlText w:val="%1."/>
        <w:lvlJc w:val="right"/>
      </w:lvl>
    </w:lvlOverride>
  </w:num>
  <w:num w:numId="6">
    <w:abstractNumId w:val="0"/>
    <w:lvlOverride w:ilvl="0">
      <w:lvl w:ilvl="0">
        <w:numFmt w:val="decimal"/>
        <w:lvlText w:val="%1."/>
        <w:lvlJc w:val="left"/>
      </w:lvl>
    </w:lvlOverride>
  </w:num>
  <w:num w:numId="7">
    <w:abstractNumId w:val="1"/>
  </w:num>
  <w:num w:numId="8">
    <w:abstractNumId w:val="4"/>
    <w:lvlOverride w:ilvl="0">
      <w:lvl w:ilvl="0">
        <w:numFmt w:val="decimal"/>
        <w:lvlText w:val="%1."/>
        <w:lvlJc w:val="left"/>
      </w:lvl>
    </w:lvlOverride>
  </w:num>
  <w:num w:numId="9">
    <w:abstractNumId w:val="2"/>
    <w:lvlOverride w:ilvl="0">
      <w:lvl w:ilvl="0">
        <w:numFmt w:val="decimal"/>
        <w:lvlText w:val="%1."/>
        <w:lvlJc w:val="left"/>
      </w:lvl>
    </w:lvlOverride>
  </w:num>
  <w:num w:numId="10">
    <w:abstractNumId w:val="11"/>
    <w:lvlOverride w:ilvl="0">
      <w:lvl w:ilvl="0">
        <w:numFmt w:val="decimal"/>
        <w:lvlText w:val="%1."/>
        <w:lvlJc w:val="left"/>
      </w:lvl>
    </w:lvlOverride>
  </w:num>
  <w:num w:numId="11">
    <w:abstractNumId w:val="7"/>
    <w:lvlOverride w:ilvl="0">
      <w:lvl w:ilvl="0">
        <w:numFmt w:val="decimal"/>
        <w:lvlText w:val="%1."/>
        <w:lvlJc w:val="left"/>
      </w:lvl>
    </w:lvlOverride>
  </w:num>
  <w:num w:numId="12">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814"/>
    <w:rsid w:val="002E7814"/>
    <w:rsid w:val="00395946"/>
    <w:rsid w:val="0058652E"/>
    <w:rsid w:val="006D2953"/>
    <w:rsid w:val="008A64E4"/>
    <w:rsid w:val="00C87993"/>
    <w:rsid w:val="00CC6630"/>
    <w:rsid w:val="00D5361E"/>
    <w:rsid w:val="00F70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F8350"/>
  <w15:chartTrackingRefBased/>
  <w15:docId w15:val="{B6F03DC1-F5B9-4D26-844C-211F7542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E78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814"/>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2E78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2E7814"/>
  </w:style>
  <w:style w:type="paragraph" w:styleId="ListParagraph">
    <w:name w:val="List Paragraph"/>
    <w:basedOn w:val="Normal"/>
    <w:uiPriority w:val="34"/>
    <w:qFormat/>
    <w:rsid w:val="00D536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83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Cox</dc:creator>
  <cp:keywords/>
  <dc:description/>
  <cp:lastModifiedBy>Steven Cox</cp:lastModifiedBy>
  <cp:revision>5</cp:revision>
  <dcterms:created xsi:type="dcterms:W3CDTF">2021-07-22T10:46:00Z</dcterms:created>
  <dcterms:modified xsi:type="dcterms:W3CDTF">2021-07-22T13:22:00Z</dcterms:modified>
</cp:coreProperties>
</file>