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A6" w:rsidRPr="006932EC" w:rsidRDefault="001D5DA6" w:rsidP="001D5DA6">
      <w:pPr>
        <w:pStyle w:val="Heading1"/>
        <w:jc w:val="center"/>
        <w:rPr>
          <w:rFonts w:ascii="Verdana" w:hAnsi="Verdana"/>
          <w:sz w:val="36"/>
          <w:szCs w:val="36"/>
        </w:rPr>
      </w:pPr>
      <w:bookmarkStart w:id="0" w:name="Minutes"/>
      <w:bookmarkStart w:id="1" w:name="TB255"/>
      <w:bookmarkStart w:id="2" w:name="_GoBack"/>
      <w:bookmarkEnd w:id="2"/>
      <w:r w:rsidRPr="006932EC">
        <w:rPr>
          <w:rFonts w:ascii="Verdana" w:hAnsi="Verdana"/>
          <w:sz w:val="36"/>
          <w:szCs w:val="36"/>
          <w:lang w:val="en-GB"/>
        </w:rPr>
        <w:t>TB270: T</w:t>
      </w:r>
      <w:proofErr w:type="spellStart"/>
      <w:r w:rsidRPr="006932EC">
        <w:rPr>
          <w:rFonts w:ascii="Verdana" w:hAnsi="Verdana"/>
          <w:sz w:val="36"/>
          <w:szCs w:val="36"/>
        </w:rPr>
        <w:t>rustee</w:t>
      </w:r>
      <w:proofErr w:type="spellEnd"/>
      <w:r w:rsidRPr="006932EC">
        <w:rPr>
          <w:rFonts w:ascii="Verdana" w:hAnsi="Verdana"/>
          <w:sz w:val="36"/>
          <w:szCs w:val="36"/>
        </w:rPr>
        <w:t xml:space="preserve"> Board </w:t>
      </w:r>
      <w:r w:rsidRPr="006932EC">
        <w:rPr>
          <w:rFonts w:ascii="Verdana" w:hAnsi="Verdana"/>
          <w:sz w:val="36"/>
          <w:szCs w:val="36"/>
          <w:lang w:val="en-GB"/>
        </w:rPr>
        <w:t>Meeting</w:t>
      </w:r>
      <w:r w:rsidRPr="006932EC">
        <w:rPr>
          <w:rFonts w:ascii="Verdana" w:hAnsi="Verdana"/>
          <w:sz w:val="36"/>
          <w:szCs w:val="36"/>
        </w:rPr>
        <w:t xml:space="preserve"> Minutes</w:t>
      </w:r>
    </w:p>
    <w:p w:rsidR="001D5DA6" w:rsidRPr="006932EC" w:rsidRDefault="001D5DA6" w:rsidP="001D5DA6">
      <w:pPr>
        <w:pStyle w:val="Heading1"/>
        <w:jc w:val="center"/>
        <w:rPr>
          <w:rFonts w:ascii="Verdana" w:hAnsi="Verdana"/>
          <w:sz w:val="36"/>
          <w:szCs w:val="36"/>
        </w:rPr>
      </w:pPr>
      <w:r w:rsidRPr="006932EC">
        <w:rPr>
          <w:rFonts w:ascii="Verdana" w:hAnsi="Verdana"/>
          <w:sz w:val="36"/>
          <w:szCs w:val="36"/>
          <w:lang w:val="en-GB"/>
        </w:rPr>
        <w:t>28</w:t>
      </w:r>
      <w:r w:rsidRPr="006932EC">
        <w:rPr>
          <w:rFonts w:ascii="Verdana" w:hAnsi="Verdana"/>
          <w:sz w:val="36"/>
          <w:szCs w:val="36"/>
          <w:vertAlign w:val="superscript"/>
          <w:lang w:val="en-GB"/>
        </w:rPr>
        <w:t>th</w:t>
      </w:r>
      <w:r w:rsidRPr="006932EC">
        <w:rPr>
          <w:rFonts w:ascii="Verdana" w:hAnsi="Verdana"/>
          <w:sz w:val="36"/>
          <w:szCs w:val="36"/>
          <w:lang w:val="en-GB"/>
        </w:rPr>
        <w:t xml:space="preserve"> March 2019</w:t>
      </w:r>
    </w:p>
    <w:p w:rsidR="00D70C88" w:rsidRPr="006932EC" w:rsidRDefault="00D70C88" w:rsidP="006932EC">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5103"/>
      </w:tblGrid>
      <w:tr w:rsidR="00D70C88" w:rsidRPr="006932EC" w:rsidTr="001D5DA6">
        <w:trPr>
          <w:trHeight w:val="397"/>
        </w:trPr>
        <w:tc>
          <w:tcPr>
            <w:tcW w:w="10343" w:type="dxa"/>
            <w:gridSpan w:val="2"/>
            <w:shd w:val="clear" w:color="auto" w:fill="D6E3BC"/>
          </w:tcPr>
          <w:bookmarkEnd w:id="0"/>
          <w:bookmarkEnd w:id="1"/>
          <w:p w:rsidR="00D70C88" w:rsidRPr="006932EC" w:rsidRDefault="00D70C88" w:rsidP="00BD31B9">
            <w:pPr>
              <w:pStyle w:val="Heading2"/>
              <w:rPr>
                <w:rFonts w:ascii="Verdana" w:eastAsia="Times New Roman" w:hAnsi="Verdana"/>
                <w:sz w:val="24"/>
                <w:szCs w:val="24"/>
                <w:lang w:val="en-GB" w:eastAsia="en-US"/>
              </w:rPr>
            </w:pPr>
            <w:r w:rsidRPr="006932EC">
              <w:rPr>
                <w:rFonts w:ascii="Verdana" w:eastAsia="Times New Roman" w:hAnsi="Verdana"/>
                <w:sz w:val="24"/>
                <w:szCs w:val="24"/>
                <w:lang w:val="en-GB" w:eastAsia="en-US"/>
              </w:rPr>
              <w:t>In Attendance:</w:t>
            </w:r>
          </w:p>
        </w:tc>
      </w:tr>
      <w:tr w:rsidR="00D70C88" w:rsidRPr="006932EC" w:rsidTr="001D5DA6">
        <w:tc>
          <w:tcPr>
            <w:tcW w:w="5240" w:type="dxa"/>
            <w:tcBorders>
              <w:bottom w:val="single" w:sz="4" w:space="0" w:color="auto"/>
            </w:tcBorders>
            <w:shd w:val="clear" w:color="auto" w:fill="D6E3BC"/>
          </w:tcPr>
          <w:p w:rsidR="00D70C88" w:rsidRPr="006932EC" w:rsidRDefault="00D70C88" w:rsidP="00BD31B9">
            <w:pPr>
              <w:pStyle w:val="Heading2"/>
              <w:rPr>
                <w:rFonts w:ascii="Verdana" w:eastAsia="Times New Roman" w:hAnsi="Verdana"/>
                <w:sz w:val="24"/>
                <w:szCs w:val="24"/>
                <w:lang w:val="en-GB" w:eastAsia="en-US"/>
              </w:rPr>
            </w:pPr>
            <w:r w:rsidRPr="006932EC">
              <w:rPr>
                <w:rFonts w:ascii="Verdana" w:eastAsia="Times New Roman" w:hAnsi="Verdana"/>
                <w:sz w:val="24"/>
                <w:szCs w:val="24"/>
                <w:lang w:val="en-GB" w:eastAsia="en-US"/>
              </w:rPr>
              <w:t>Trustees</w:t>
            </w:r>
          </w:p>
        </w:tc>
        <w:tc>
          <w:tcPr>
            <w:tcW w:w="5103" w:type="dxa"/>
            <w:shd w:val="clear" w:color="auto" w:fill="D6E3BC"/>
          </w:tcPr>
          <w:p w:rsidR="00D70C88" w:rsidRPr="006932EC" w:rsidRDefault="00D70C88" w:rsidP="00BD31B9">
            <w:pPr>
              <w:pStyle w:val="Heading2"/>
              <w:rPr>
                <w:rFonts w:ascii="Verdana" w:eastAsia="Times New Roman" w:hAnsi="Verdana"/>
                <w:sz w:val="24"/>
                <w:szCs w:val="24"/>
                <w:lang w:val="en-GB" w:eastAsia="en-US"/>
              </w:rPr>
            </w:pPr>
            <w:r w:rsidRPr="006932EC">
              <w:rPr>
                <w:rFonts w:ascii="Verdana" w:eastAsia="Times New Roman" w:hAnsi="Verdana"/>
                <w:sz w:val="24"/>
                <w:szCs w:val="24"/>
                <w:lang w:val="en-GB" w:eastAsia="en-US"/>
              </w:rPr>
              <w:t>Non-Trustees</w:t>
            </w:r>
          </w:p>
        </w:tc>
      </w:tr>
      <w:tr w:rsidR="00D70C88" w:rsidRPr="006932EC" w:rsidTr="001D5DA6">
        <w:trPr>
          <w:trHeight w:val="170"/>
        </w:trPr>
        <w:tc>
          <w:tcPr>
            <w:tcW w:w="5240" w:type="dxa"/>
            <w:tcBorders>
              <w:top w:val="single" w:sz="4" w:space="0" w:color="auto"/>
              <w:left w:val="single" w:sz="4" w:space="0" w:color="auto"/>
              <w:bottom w:val="single" w:sz="4" w:space="0" w:color="auto"/>
              <w:right w:val="single" w:sz="4" w:space="0" w:color="auto"/>
            </w:tcBorders>
          </w:tcPr>
          <w:p w:rsidR="00D70C88" w:rsidRPr="006932EC" w:rsidRDefault="00D70C88" w:rsidP="00BD31B9">
            <w:pPr>
              <w:spacing w:line="240" w:lineRule="auto"/>
              <w:rPr>
                <w:rFonts w:ascii="Verdana" w:hAnsi="Verdana" w:cs="Arial"/>
                <w:szCs w:val="24"/>
              </w:rPr>
            </w:pPr>
            <w:proofErr w:type="spellStart"/>
            <w:r w:rsidRPr="006932EC">
              <w:rPr>
                <w:rFonts w:ascii="Verdana" w:hAnsi="Verdana" w:cs="Arial"/>
                <w:szCs w:val="24"/>
              </w:rPr>
              <w:t>Feidhelm</w:t>
            </w:r>
            <w:proofErr w:type="spellEnd"/>
            <w:r w:rsidRPr="006932EC">
              <w:rPr>
                <w:rFonts w:ascii="Verdana" w:hAnsi="Verdana" w:cs="Arial"/>
                <w:szCs w:val="24"/>
              </w:rPr>
              <w:t xml:space="preserve"> </w:t>
            </w:r>
            <w:proofErr w:type="spellStart"/>
            <w:r w:rsidRPr="006932EC">
              <w:rPr>
                <w:rFonts w:ascii="Verdana" w:hAnsi="Verdana" w:cs="Arial"/>
                <w:szCs w:val="24"/>
              </w:rPr>
              <w:t>Doolin</w:t>
            </w:r>
            <w:proofErr w:type="spellEnd"/>
            <w:r w:rsidRPr="006932EC">
              <w:rPr>
                <w:rFonts w:ascii="Verdana" w:hAnsi="Verdana" w:cs="Arial"/>
                <w:szCs w:val="24"/>
              </w:rPr>
              <w:t xml:space="preserve"> (FD) – Chair </w:t>
            </w:r>
          </w:p>
        </w:tc>
        <w:tc>
          <w:tcPr>
            <w:tcW w:w="5103" w:type="dxa"/>
            <w:tcBorders>
              <w:left w:val="single" w:sz="4" w:space="0" w:color="auto"/>
            </w:tcBorders>
          </w:tcPr>
          <w:p w:rsidR="00D70C88" w:rsidRPr="006932EC" w:rsidRDefault="00175223" w:rsidP="00BD31B9">
            <w:pPr>
              <w:spacing w:line="240" w:lineRule="auto"/>
              <w:rPr>
                <w:rFonts w:ascii="Verdana" w:hAnsi="Verdana" w:cs="Arial"/>
                <w:szCs w:val="24"/>
              </w:rPr>
            </w:pPr>
            <w:r w:rsidRPr="006932EC">
              <w:rPr>
                <w:rFonts w:ascii="Verdana" w:hAnsi="Verdana" w:cs="Arial"/>
                <w:szCs w:val="24"/>
              </w:rPr>
              <w:t xml:space="preserve">Richard Hughes </w:t>
            </w:r>
            <w:r w:rsidR="00274333" w:rsidRPr="006932EC">
              <w:rPr>
                <w:rFonts w:ascii="Verdana" w:hAnsi="Verdana" w:cs="Arial"/>
                <w:szCs w:val="24"/>
              </w:rPr>
              <w:t>(RH) Advice and Student Voice Co-ordinator</w:t>
            </w:r>
          </w:p>
        </w:tc>
      </w:tr>
      <w:tr w:rsidR="00D70C88" w:rsidRPr="006932EC" w:rsidTr="001D5DA6">
        <w:trPr>
          <w:trHeight w:val="170"/>
        </w:trPr>
        <w:tc>
          <w:tcPr>
            <w:tcW w:w="5240" w:type="dxa"/>
            <w:tcBorders>
              <w:top w:val="single" w:sz="4" w:space="0" w:color="auto"/>
            </w:tcBorders>
          </w:tcPr>
          <w:p w:rsidR="00D70C88" w:rsidRPr="006932EC" w:rsidRDefault="00D70C88" w:rsidP="00BD31B9">
            <w:pPr>
              <w:pStyle w:val="Heading2"/>
              <w:spacing w:line="240" w:lineRule="auto"/>
              <w:rPr>
                <w:rFonts w:ascii="Verdana" w:eastAsia="Times New Roman" w:hAnsi="Verdana" w:cs="Arial"/>
                <w:b w:val="0"/>
                <w:color w:val="auto"/>
                <w:sz w:val="24"/>
                <w:szCs w:val="24"/>
                <w:lang w:val="en-GB" w:eastAsia="en-US"/>
              </w:rPr>
            </w:pPr>
            <w:r w:rsidRPr="006932EC">
              <w:rPr>
                <w:rFonts w:ascii="Verdana" w:eastAsia="Times New Roman" w:hAnsi="Verdana" w:cs="Arial"/>
                <w:b w:val="0"/>
                <w:color w:val="auto"/>
                <w:sz w:val="24"/>
                <w:szCs w:val="24"/>
                <w:lang w:val="en-GB" w:eastAsia="en-US"/>
              </w:rPr>
              <w:t xml:space="preserve">Luke </w:t>
            </w:r>
            <w:proofErr w:type="spellStart"/>
            <w:r w:rsidRPr="006932EC">
              <w:rPr>
                <w:rFonts w:ascii="Verdana" w:eastAsia="Times New Roman" w:hAnsi="Verdana" w:cs="Arial"/>
                <w:b w:val="0"/>
                <w:color w:val="auto"/>
                <w:sz w:val="24"/>
                <w:szCs w:val="24"/>
                <w:lang w:val="en-GB" w:eastAsia="en-US"/>
              </w:rPr>
              <w:t>Skilbeck</w:t>
            </w:r>
            <w:proofErr w:type="spellEnd"/>
            <w:r w:rsidRPr="006932EC">
              <w:rPr>
                <w:rFonts w:ascii="Verdana" w:eastAsia="Times New Roman" w:hAnsi="Verdana" w:cs="Arial"/>
                <w:b w:val="0"/>
                <w:color w:val="auto"/>
                <w:sz w:val="24"/>
                <w:szCs w:val="24"/>
                <w:lang w:val="en-GB" w:eastAsia="en-US"/>
              </w:rPr>
              <w:t xml:space="preserve"> (LS) </w:t>
            </w:r>
          </w:p>
        </w:tc>
        <w:tc>
          <w:tcPr>
            <w:tcW w:w="5103" w:type="dxa"/>
          </w:tcPr>
          <w:p w:rsidR="00D70C88" w:rsidRPr="006932EC" w:rsidRDefault="00D70C88" w:rsidP="00BD31B9">
            <w:pPr>
              <w:pStyle w:val="Heading2"/>
              <w:spacing w:line="240" w:lineRule="auto"/>
              <w:rPr>
                <w:rFonts w:ascii="Verdana" w:hAnsi="Verdana" w:cs="Arial"/>
                <w:b w:val="0"/>
                <w:color w:val="auto"/>
                <w:sz w:val="24"/>
                <w:szCs w:val="24"/>
                <w:lang w:val="en-GB"/>
              </w:rPr>
            </w:pPr>
            <w:r w:rsidRPr="006932EC">
              <w:rPr>
                <w:rFonts w:ascii="Verdana" w:hAnsi="Verdana" w:cs="Arial"/>
                <w:b w:val="0"/>
                <w:color w:val="auto"/>
                <w:sz w:val="24"/>
                <w:szCs w:val="24"/>
                <w:lang w:val="en-GB"/>
              </w:rPr>
              <w:t>Steven Cox (S</w:t>
            </w:r>
            <w:r w:rsidR="004C180B" w:rsidRPr="006932EC">
              <w:rPr>
                <w:rFonts w:ascii="Verdana" w:hAnsi="Verdana" w:cs="Arial"/>
                <w:b w:val="0"/>
                <w:color w:val="auto"/>
                <w:sz w:val="24"/>
                <w:szCs w:val="24"/>
                <w:lang w:val="en-GB"/>
              </w:rPr>
              <w:t>W</w:t>
            </w:r>
            <w:r w:rsidRPr="006932EC">
              <w:rPr>
                <w:rFonts w:ascii="Verdana" w:hAnsi="Verdana" w:cs="Arial"/>
                <w:b w:val="0"/>
                <w:color w:val="auto"/>
                <w:sz w:val="24"/>
                <w:szCs w:val="24"/>
                <w:lang w:val="en-GB"/>
              </w:rPr>
              <w:t xml:space="preserve">C) (Activities and Engagement Coordinator) – Minutes </w:t>
            </w:r>
          </w:p>
        </w:tc>
      </w:tr>
      <w:tr w:rsidR="00D70C88" w:rsidRPr="006932EC" w:rsidTr="001D5DA6">
        <w:trPr>
          <w:trHeight w:val="170"/>
        </w:trPr>
        <w:tc>
          <w:tcPr>
            <w:tcW w:w="5240" w:type="dxa"/>
          </w:tcPr>
          <w:p w:rsidR="00D70C88" w:rsidRPr="006932EC" w:rsidRDefault="00D70C88" w:rsidP="00BD31B9">
            <w:pPr>
              <w:pStyle w:val="Heading2"/>
              <w:spacing w:line="240" w:lineRule="auto"/>
              <w:rPr>
                <w:rFonts w:ascii="Verdana" w:eastAsia="Times New Roman" w:hAnsi="Verdana" w:cs="Arial"/>
                <w:b w:val="0"/>
                <w:color w:val="auto"/>
                <w:sz w:val="24"/>
                <w:szCs w:val="24"/>
                <w:lang w:val="en-GB" w:eastAsia="en-US"/>
              </w:rPr>
            </w:pPr>
            <w:r w:rsidRPr="006932EC">
              <w:rPr>
                <w:rFonts w:ascii="Verdana" w:eastAsia="Times New Roman" w:hAnsi="Verdana" w:cs="Arial"/>
                <w:b w:val="0"/>
                <w:color w:val="auto"/>
                <w:sz w:val="24"/>
                <w:szCs w:val="24"/>
                <w:lang w:val="en-GB" w:eastAsia="en-US"/>
              </w:rPr>
              <w:t xml:space="preserve">Niamh </w:t>
            </w:r>
            <w:proofErr w:type="spellStart"/>
            <w:r w:rsidRPr="006932EC">
              <w:rPr>
                <w:rFonts w:ascii="Verdana" w:eastAsia="Times New Roman" w:hAnsi="Verdana" w:cs="Arial"/>
                <w:b w:val="0"/>
                <w:color w:val="auto"/>
                <w:sz w:val="24"/>
                <w:szCs w:val="24"/>
                <w:lang w:val="en-GB" w:eastAsia="en-US"/>
              </w:rPr>
              <w:t>Fearon</w:t>
            </w:r>
            <w:proofErr w:type="spellEnd"/>
            <w:r w:rsidRPr="006932EC">
              <w:rPr>
                <w:rFonts w:ascii="Verdana" w:eastAsia="Times New Roman" w:hAnsi="Verdana" w:cs="Arial"/>
                <w:b w:val="0"/>
                <w:color w:val="auto"/>
                <w:sz w:val="24"/>
                <w:szCs w:val="24"/>
                <w:lang w:val="en-GB" w:eastAsia="en-US"/>
              </w:rPr>
              <w:t xml:space="preserve"> (NF)</w:t>
            </w:r>
          </w:p>
        </w:tc>
        <w:tc>
          <w:tcPr>
            <w:tcW w:w="5103" w:type="dxa"/>
          </w:tcPr>
          <w:p w:rsidR="00D70C88" w:rsidRPr="006932EC" w:rsidRDefault="00274333" w:rsidP="00BD31B9">
            <w:pPr>
              <w:pStyle w:val="Heading2"/>
              <w:spacing w:line="240" w:lineRule="auto"/>
              <w:rPr>
                <w:rFonts w:ascii="Verdana" w:eastAsia="Times New Roman" w:hAnsi="Verdana" w:cs="Arial"/>
                <w:b w:val="0"/>
                <w:color w:val="auto"/>
                <w:sz w:val="24"/>
                <w:szCs w:val="24"/>
                <w:lang w:val="en-GB" w:eastAsia="en-US"/>
              </w:rPr>
            </w:pPr>
            <w:r w:rsidRPr="006932EC">
              <w:rPr>
                <w:rFonts w:ascii="Verdana" w:eastAsia="Times New Roman" w:hAnsi="Verdana" w:cs="Arial"/>
                <w:b w:val="0"/>
                <w:color w:val="auto"/>
                <w:sz w:val="24"/>
                <w:szCs w:val="24"/>
                <w:lang w:val="en-GB" w:eastAsia="en-US"/>
              </w:rPr>
              <w:t xml:space="preserve">Will Ward </w:t>
            </w:r>
            <w:proofErr w:type="gramStart"/>
            <w:r w:rsidRPr="006932EC">
              <w:rPr>
                <w:rFonts w:ascii="Verdana" w:eastAsia="Times New Roman" w:hAnsi="Verdana" w:cs="Arial"/>
                <w:b w:val="0"/>
                <w:color w:val="auto"/>
                <w:sz w:val="24"/>
                <w:szCs w:val="24"/>
                <w:lang w:val="en-GB" w:eastAsia="en-US"/>
              </w:rPr>
              <w:t>( Sports</w:t>
            </w:r>
            <w:proofErr w:type="gramEnd"/>
            <w:r w:rsidRPr="006932EC">
              <w:rPr>
                <w:rFonts w:ascii="Verdana" w:eastAsia="Times New Roman" w:hAnsi="Verdana" w:cs="Arial"/>
                <w:b w:val="0"/>
                <w:color w:val="auto"/>
                <w:sz w:val="24"/>
                <w:szCs w:val="24"/>
                <w:lang w:val="en-GB" w:eastAsia="en-US"/>
              </w:rPr>
              <w:t xml:space="preserve"> Administrator)</w:t>
            </w:r>
          </w:p>
        </w:tc>
      </w:tr>
      <w:tr w:rsidR="00322F33" w:rsidRPr="006932EC" w:rsidTr="001D5DA6">
        <w:trPr>
          <w:trHeight w:val="170"/>
        </w:trPr>
        <w:tc>
          <w:tcPr>
            <w:tcW w:w="5240" w:type="dxa"/>
          </w:tcPr>
          <w:p w:rsidR="00322F33" w:rsidRPr="006932EC" w:rsidRDefault="00322F33" w:rsidP="00BD31B9">
            <w:pPr>
              <w:spacing w:line="240" w:lineRule="auto"/>
              <w:rPr>
                <w:rFonts w:ascii="Verdana" w:hAnsi="Verdana" w:cs="Arial"/>
                <w:szCs w:val="24"/>
              </w:rPr>
            </w:pPr>
            <w:r w:rsidRPr="006932EC">
              <w:rPr>
                <w:rFonts w:ascii="Verdana" w:hAnsi="Verdana" w:cs="Arial"/>
                <w:szCs w:val="24"/>
              </w:rPr>
              <w:t>Shelia Coleman</w:t>
            </w:r>
            <w:r w:rsidR="00274333" w:rsidRPr="006932EC">
              <w:rPr>
                <w:rFonts w:ascii="Verdana" w:hAnsi="Verdana" w:cs="Arial"/>
                <w:szCs w:val="24"/>
              </w:rPr>
              <w:t xml:space="preserve"> (SC)</w:t>
            </w:r>
          </w:p>
        </w:tc>
        <w:tc>
          <w:tcPr>
            <w:tcW w:w="5103" w:type="dxa"/>
            <w:shd w:val="clear" w:color="auto" w:fill="auto"/>
          </w:tcPr>
          <w:p w:rsidR="00322F33" w:rsidRPr="006932EC" w:rsidRDefault="00322F33" w:rsidP="00BD31B9">
            <w:pPr>
              <w:pStyle w:val="Heading2"/>
              <w:spacing w:line="240" w:lineRule="auto"/>
              <w:rPr>
                <w:rFonts w:ascii="Verdana" w:eastAsia="Times New Roman" w:hAnsi="Verdana" w:cs="Arial"/>
                <w:b w:val="0"/>
                <w:color w:val="auto"/>
                <w:sz w:val="24"/>
                <w:szCs w:val="24"/>
                <w:lang w:val="en-GB" w:eastAsia="en-US"/>
              </w:rPr>
            </w:pPr>
          </w:p>
        </w:tc>
      </w:tr>
      <w:tr w:rsidR="0057544D" w:rsidRPr="006932EC" w:rsidTr="00494232">
        <w:trPr>
          <w:trHeight w:val="170"/>
        </w:trPr>
        <w:tc>
          <w:tcPr>
            <w:tcW w:w="5240" w:type="dxa"/>
          </w:tcPr>
          <w:p w:rsidR="0057544D" w:rsidRPr="006932EC" w:rsidRDefault="0057544D" w:rsidP="00BD31B9">
            <w:pPr>
              <w:spacing w:line="240" w:lineRule="auto"/>
              <w:rPr>
                <w:rFonts w:ascii="Verdana" w:hAnsi="Verdana" w:cs="Arial"/>
                <w:szCs w:val="24"/>
              </w:rPr>
            </w:pPr>
            <w:r w:rsidRPr="006932EC">
              <w:rPr>
                <w:rFonts w:ascii="Verdana" w:hAnsi="Verdana" w:cs="Arial"/>
                <w:szCs w:val="24"/>
              </w:rPr>
              <w:t>Gareth Dowling (GD)</w:t>
            </w:r>
          </w:p>
        </w:tc>
        <w:tc>
          <w:tcPr>
            <w:tcW w:w="5103" w:type="dxa"/>
            <w:vMerge w:val="restart"/>
            <w:shd w:val="clear" w:color="auto" w:fill="C5E0B3" w:themeFill="accent6" w:themeFillTint="66"/>
          </w:tcPr>
          <w:p w:rsidR="0057544D" w:rsidRPr="006932EC" w:rsidRDefault="0057544D" w:rsidP="0057544D">
            <w:pPr>
              <w:pStyle w:val="Heading2"/>
              <w:spacing w:line="240" w:lineRule="auto"/>
              <w:jc w:val="center"/>
              <w:rPr>
                <w:rFonts w:ascii="Verdana" w:eastAsia="Times New Roman" w:hAnsi="Verdana" w:cs="Arial"/>
                <w:b w:val="0"/>
                <w:color w:val="auto"/>
                <w:sz w:val="24"/>
                <w:szCs w:val="24"/>
                <w:lang w:val="en-GB" w:eastAsia="en-US"/>
              </w:rPr>
            </w:pPr>
            <w:r>
              <w:rPr>
                <w:noProof/>
                <w:lang w:eastAsia="en-GB"/>
              </w:rPr>
              <w:drawing>
                <wp:inline distT="0" distB="0" distL="0" distR="0" wp14:anchorId="6F769A14" wp14:editId="4682DDD5">
                  <wp:extent cx="1752600" cy="942975"/>
                  <wp:effectExtent l="0" t="0" r="0" b="9525"/>
                  <wp:docPr id="2" name="Picture 2" descr="HopeSULogo"/>
                  <wp:cNvGraphicFramePr/>
                  <a:graphic xmlns:a="http://schemas.openxmlformats.org/drawingml/2006/main">
                    <a:graphicData uri="http://schemas.openxmlformats.org/drawingml/2006/picture">
                      <pic:pic xmlns:pic="http://schemas.openxmlformats.org/drawingml/2006/picture">
                        <pic:nvPicPr>
                          <pic:cNvPr id="2" name="Picture 2" descr="HopeSU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42975"/>
                          </a:xfrm>
                          <a:prstGeom prst="rect">
                            <a:avLst/>
                          </a:prstGeom>
                          <a:noFill/>
                        </pic:spPr>
                      </pic:pic>
                    </a:graphicData>
                  </a:graphic>
                </wp:inline>
              </w:drawing>
            </w:r>
          </w:p>
        </w:tc>
      </w:tr>
      <w:tr w:rsidR="0057544D" w:rsidRPr="006932EC" w:rsidTr="00494232">
        <w:trPr>
          <w:trHeight w:val="170"/>
        </w:trPr>
        <w:tc>
          <w:tcPr>
            <w:tcW w:w="5240" w:type="dxa"/>
          </w:tcPr>
          <w:p w:rsidR="0057544D" w:rsidRPr="006932EC" w:rsidRDefault="0057544D" w:rsidP="00BD31B9">
            <w:pPr>
              <w:spacing w:line="240" w:lineRule="auto"/>
              <w:rPr>
                <w:rFonts w:ascii="Verdana" w:hAnsi="Verdana" w:cs="Arial"/>
                <w:szCs w:val="24"/>
              </w:rPr>
            </w:pPr>
            <w:r w:rsidRPr="006932EC">
              <w:rPr>
                <w:rFonts w:ascii="Verdana" w:hAnsi="Verdana" w:cs="Arial"/>
                <w:szCs w:val="24"/>
              </w:rPr>
              <w:t>Eddie Craig (EC)</w:t>
            </w:r>
          </w:p>
        </w:tc>
        <w:tc>
          <w:tcPr>
            <w:tcW w:w="5103" w:type="dxa"/>
            <w:vMerge/>
            <w:shd w:val="clear" w:color="auto" w:fill="C5E0B3" w:themeFill="accent6" w:themeFillTint="66"/>
          </w:tcPr>
          <w:p w:rsidR="0057544D" w:rsidRPr="006932EC" w:rsidRDefault="0057544D" w:rsidP="00BD31B9">
            <w:pPr>
              <w:pStyle w:val="Heading2"/>
              <w:spacing w:line="240" w:lineRule="auto"/>
              <w:rPr>
                <w:rFonts w:ascii="Verdana" w:eastAsia="Times New Roman" w:hAnsi="Verdana" w:cs="Arial"/>
                <w:b w:val="0"/>
                <w:color w:val="auto"/>
                <w:sz w:val="24"/>
                <w:szCs w:val="24"/>
                <w:lang w:val="en-GB" w:eastAsia="en-US"/>
              </w:rPr>
            </w:pPr>
          </w:p>
        </w:tc>
      </w:tr>
      <w:tr w:rsidR="0057544D" w:rsidRPr="006932EC" w:rsidTr="00494232">
        <w:trPr>
          <w:trHeight w:val="170"/>
        </w:trPr>
        <w:tc>
          <w:tcPr>
            <w:tcW w:w="5240" w:type="dxa"/>
          </w:tcPr>
          <w:p w:rsidR="0057544D" w:rsidRPr="006932EC" w:rsidRDefault="0057544D" w:rsidP="00BD31B9">
            <w:pPr>
              <w:spacing w:line="240" w:lineRule="auto"/>
              <w:rPr>
                <w:rFonts w:ascii="Verdana" w:hAnsi="Verdana" w:cs="Arial"/>
                <w:szCs w:val="24"/>
              </w:rPr>
            </w:pPr>
            <w:r w:rsidRPr="006932EC">
              <w:rPr>
                <w:rFonts w:ascii="Verdana" w:hAnsi="Verdana" w:cs="Arial"/>
                <w:szCs w:val="24"/>
              </w:rPr>
              <w:t xml:space="preserve">Catriona Cairns (CC) </w:t>
            </w:r>
          </w:p>
        </w:tc>
        <w:tc>
          <w:tcPr>
            <w:tcW w:w="5103" w:type="dxa"/>
            <w:vMerge/>
            <w:shd w:val="clear" w:color="auto" w:fill="C5E0B3" w:themeFill="accent6" w:themeFillTint="66"/>
          </w:tcPr>
          <w:p w:rsidR="0057544D" w:rsidRPr="006932EC" w:rsidRDefault="0057544D" w:rsidP="00BD31B9">
            <w:pPr>
              <w:pStyle w:val="Heading2"/>
              <w:spacing w:line="240" w:lineRule="auto"/>
              <w:rPr>
                <w:rFonts w:ascii="Verdana" w:eastAsia="Times New Roman" w:hAnsi="Verdana" w:cs="Arial"/>
                <w:b w:val="0"/>
                <w:color w:val="auto"/>
                <w:sz w:val="24"/>
                <w:szCs w:val="24"/>
                <w:lang w:val="en-GB" w:eastAsia="en-US"/>
              </w:rPr>
            </w:pPr>
          </w:p>
        </w:tc>
      </w:tr>
      <w:tr w:rsidR="0057544D" w:rsidRPr="006932EC" w:rsidTr="00494232">
        <w:trPr>
          <w:trHeight w:val="170"/>
        </w:trPr>
        <w:tc>
          <w:tcPr>
            <w:tcW w:w="5240" w:type="dxa"/>
          </w:tcPr>
          <w:p w:rsidR="0057544D" w:rsidRPr="006932EC" w:rsidRDefault="0057544D" w:rsidP="00BD31B9">
            <w:pPr>
              <w:spacing w:line="240" w:lineRule="auto"/>
              <w:rPr>
                <w:rFonts w:ascii="Verdana" w:hAnsi="Verdana" w:cs="Arial"/>
                <w:szCs w:val="24"/>
              </w:rPr>
            </w:pPr>
            <w:r w:rsidRPr="006932EC">
              <w:rPr>
                <w:rFonts w:ascii="Verdana" w:hAnsi="Verdana" w:cs="Arial"/>
                <w:szCs w:val="24"/>
              </w:rPr>
              <w:t xml:space="preserve">Gemma </w:t>
            </w:r>
            <w:proofErr w:type="spellStart"/>
            <w:r w:rsidRPr="006932EC">
              <w:rPr>
                <w:rFonts w:ascii="Verdana" w:hAnsi="Verdana" w:cs="Arial"/>
                <w:szCs w:val="24"/>
              </w:rPr>
              <w:t>Sparkes</w:t>
            </w:r>
            <w:proofErr w:type="spellEnd"/>
            <w:r w:rsidRPr="006932EC">
              <w:rPr>
                <w:rFonts w:ascii="Verdana" w:hAnsi="Verdana" w:cs="Arial"/>
                <w:szCs w:val="24"/>
              </w:rPr>
              <w:t xml:space="preserve"> (GS)</w:t>
            </w:r>
          </w:p>
        </w:tc>
        <w:tc>
          <w:tcPr>
            <w:tcW w:w="5103" w:type="dxa"/>
            <w:vMerge/>
            <w:shd w:val="clear" w:color="auto" w:fill="C5E0B3" w:themeFill="accent6" w:themeFillTint="66"/>
          </w:tcPr>
          <w:p w:rsidR="0057544D" w:rsidRPr="006932EC" w:rsidRDefault="0057544D" w:rsidP="00BD31B9">
            <w:pPr>
              <w:pStyle w:val="Heading2"/>
              <w:spacing w:line="240" w:lineRule="auto"/>
              <w:rPr>
                <w:rFonts w:ascii="Verdana" w:eastAsia="Times New Roman" w:hAnsi="Verdana" w:cs="Arial"/>
                <w:b w:val="0"/>
                <w:color w:val="auto"/>
                <w:sz w:val="24"/>
                <w:szCs w:val="24"/>
                <w:lang w:val="en-GB" w:eastAsia="en-US"/>
              </w:rPr>
            </w:pPr>
          </w:p>
        </w:tc>
      </w:tr>
      <w:tr w:rsidR="0057544D" w:rsidRPr="006932EC" w:rsidTr="00494232">
        <w:trPr>
          <w:trHeight w:val="170"/>
        </w:trPr>
        <w:tc>
          <w:tcPr>
            <w:tcW w:w="5240" w:type="dxa"/>
          </w:tcPr>
          <w:p w:rsidR="0057544D" w:rsidRPr="006932EC" w:rsidRDefault="0057544D" w:rsidP="00BD31B9">
            <w:pPr>
              <w:spacing w:line="240" w:lineRule="auto"/>
              <w:rPr>
                <w:rFonts w:ascii="Verdana" w:hAnsi="Verdana" w:cs="Arial"/>
                <w:szCs w:val="24"/>
              </w:rPr>
            </w:pPr>
            <w:r w:rsidRPr="006932EC">
              <w:rPr>
                <w:rFonts w:ascii="Verdana" w:hAnsi="Verdana" w:cs="Arial"/>
                <w:szCs w:val="24"/>
              </w:rPr>
              <w:t>Cate Murphy (CM)</w:t>
            </w:r>
          </w:p>
        </w:tc>
        <w:tc>
          <w:tcPr>
            <w:tcW w:w="5103" w:type="dxa"/>
            <w:vMerge/>
            <w:shd w:val="clear" w:color="auto" w:fill="C5E0B3" w:themeFill="accent6" w:themeFillTint="66"/>
          </w:tcPr>
          <w:p w:rsidR="0057544D" w:rsidRPr="006932EC" w:rsidRDefault="0057544D" w:rsidP="00BD31B9">
            <w:pPr>
              <w:pStyle w:val="Heading2"/>
              <w:spacing w:line="240" w:lineRule="auto"/>
              <w:rPr>
                <w:rFonts w:ascii="Verdana" w:eastAsia="Times New Roman" w:hAnsi="Verdana" w:cs="Arial"/>
                <w:b w:val="0"/>
                <w:color w:val="auto"/>
                <w:sz w:val="24"/>
                <w:szCs w:val="24"/>
                <w:lang w:val="en-GB" w:eastAsia="en-US"/>
              </w:rPr>
            </w:pPr>
          </w:p>
        </w:tc>
      </w:tr>
    </w:tbl>
    <w:p w:rsidR="00D70C88" w:rsidRPr="006932EC" w:rsidRDefault="00D70C88" w:rsidP="006932EC">
      <w:pPr>
        <w:pStyle w:val="NoSpacing"/>
        <w:rPr>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9672"/>
      </w:tblGrid>
      <w:tr w:rsidR="00D70C88" w:rsidRPr="006932EC" w:rsidTr="001D5DA6">
        <w:tc>
          <w:tcPr>
            <w:tcW w:w="568" w:type="dxa"/>
            <w:shd w:val="clear" w:color="auto" w:fill="D6E3BC"/>
            <w:vAlign w:val="center"/>
          </w:tcPr>
          <w:p w:rsidR="00D70C88" w:rsidRPr="006932EC" w:rsidRDefault="00D70C88" w:rsidP="00BD31B9">
            <w:pPr>
              <w:spacing w:line="240" w:lineRule="auto"/>
              <w:rPr>
                <w:rFonts w:ascii="Verdana" w:hAnsi="Verdana"/>
                <w:b/>
                <w:szCs w:val="24"/>
              </w:rPr>
            </w:pPr>
            <w:r w:rsidRPr="006932EC">
              <w:rPr>
                <w:rFonts w:ascii="Verdana" w:hAnsi="Verdana"/>
                <w:b/>
                <w:szCs w:val="24"/>
              </w:rPr>
              <w:t>No.</w:t>
            </w:r>
          </w:p>
        </w:tc>
        <w:tc>
          <w:tcPr>
            <w:tcW w:w="9775" w:type="dxa"/>
            <w:shd w:val="clear" w:color="auto" w:fill="D6E3BC"/>
            <w:vAlign w:val="center"/>
          </w:tcPr>
          <w:p w:rsidR="00D70C88" w:rsidRPr="006932EC" w:rsidRDefault="00D70C88" w:rsidP="00BD31B9">
            <w:pPr>
              <w:spacing w:line="240" w:lineRule="auto"/>
              <w:rPr>
                <w:rFonts w:ascii="Verdana" w:hAnsi="Verdana"/>
                <w:b/>
                <w:szCs w:val="24"/>
              </w:rPr>
            </w:pPr>
            <w:r w:rsidRPr="006932EC">
              <w:rPr>
                <w:rFonts w:ascii="Verdana" w:hAnsi="Verdana"/>
                <w:b/>
                <w:szCs w:val="24"/>
              </w:rPr>
              <w:t>Agenda Item</w:t>
            </w:r>
          </w:p>
        </w:tc>
      </w:tr>
      <w:tr w:rsidR="00D70C88" w:rsidRPr="006932EC" w:rsidTr="001D5DA6">
        <w:tc>
          <w:tcPr>
            <w:tcW w:w="568" w:type="dxa"/>
          </w:tcPr>
          <w:p w:rsidR="00D70C88" w:rsidRPr="006932EC" w:rsidRDefault="00D70C88" w:rsidP="00BD31B9">
            <w:pPr>
              <w:spacing w:line="240" w:lineRule="auto"/>
              <w:jc w:val="center"/>
              <w:rPr>
                <w:rFonts w:ascii="Verdana" w:hAnsi="Verdana"/>
                <w:szCs w:val="24"/>
              </w:rPr>
            </w:pPr>
            <w:r w:rsidRPr="006932EC">
              <w:rPr>
                <w:rFonts w:ascii="Verdana" w:hAnsi="Verdana"/>
                <w:szCs w:val="24"/>
              </w:rPr>
              <w:t>1</w:t>
            </w:r>
          </w:p>
        </w:tc>
        <w:tc>
          <w:tcPr>
            <w:tcW w:w="9775" w:type="dxa"/>
          </w:tcPr>
          <w:p w:rsidR="00D70C88" w:rsidRPr="006932EC" w:rsidRDefault="00D70C88" w:rsidP="00BD31B9">
            <w:pPr>
              <w:spacing w:line="240" w:lineRule="auto"/>
              <w:rPr>
                <w:rFonts w:ascii="Verdana" w:hAnsi="Verdana"/>
                <w:szCs w:val="24"/>
              </w:rPr>
            </w:pPr>
            <w:r w:rsidRPr="006932EC">
              <w:rPr>
                <w:rFonts w:ascii="Verdana" w:hAnsi="Verdana"/>
                <w:b/>
                <w:szCs w:val="24"/>
              </w:rPr>
              <w:t>Welcome from Chair</w:t>
            </w:r>
          </w:p>
          <w:p w:rsidR="00D70C88" w:rsidRPr="006932EC" w:rsidRDefault="001D5DA6" w:rsidP="00BD31B9">
            <w:pPr>
              <w:spacing w:line="240" w:lineRule="auto"/>
              <w:rPr>
                <w:rFonts w:ascii="Verdana" w:hAnsi="Verdana"/>
                <w:szCs w:val="24"/>
              </w:rPr>
            </w:pPr>
            <w:r w:rsidRPr="006932EC">
              <w:rPr>
                <w:rFonts w:ascii="Verdana" w:hAnsi="Verdana"/>
                <w:szCs w:val="24"/>
              </w:rPr>
              <w:t>Chair opened meeting</w:t>
            </w:r>
          </w:p>
          <w:p w:rsidR="001D5DA6" w:rsidRPr="006932EC" w:rsidRDefault="001D5DA6" w:rsidP="00BD31B9">
            <w:pPr>
              <w:spacing w:line="240" w:lineRule="auto"/>
              <w:rPr>
                <w:rFonts w:ascii="Verdana" w:hAnsi="Verdana"/>
                <w:szCs w:val="24"/>
              </w:rPr>
            </w:pPr>
          </w:p>
        </w:tc>
      </w:tr>
      <w:tr w:rsidR="00D70C88" w:rsidRPr="006932EC" w:rsidTr="001D5DA6">
        <w:tc>
          <w:tcPr>
            <w:tcW w:w="568" w:type="dxa"/>
          </w:tcPr>
          <w:p w:rsidR="00D70C88" w:rsidRPr="006932EC" w:rsidRDefault="00D70C88" w:rsidP="00BD31B9">
            <w:pPr>
              <w:spacing w:line="240" w:lineRule="auto"/>
              <w:jc w:val="center"/>
              <w:rPr>
                <w:rFonts w:ascii="Verdana" w:hAnsi="Verdana"/>
                <w:szCs w:val="24"/>
              </w:rPr>
            </w:pPr>
            <w:r w:rsidRPr="006932EC">
              <w:rPr>
                <w:rFonts w:ascii="Verdana" w:hAnsi="Verdana"/>
                <w:szCs w:val="24"/>
              </w:rPr>
              <w:t>2</w:t>
            </w:r>
          </w:p>
        </w:tc>
        <w:tc>
          <w:tcPr>
            <w:tcW w:w="9775" w:type="dxa"/>
          </w:tcPr>
          <w:p w:rsidR="00D70C88" w:rsidRPr="006932EC" w:rsidRDefault="00D70C88" w:rsidP="00BD31B9">
            <w:pPr>
              <w:rPr>
                <w:rFonts w:ascii="Verdana" w:hAnsi="Verdana"/>
                <w:szCs w:val="24"/>
              </w:rPr>
            </w:pPr>
            <w:r w:rsidRPr="006932EC">
              <w:rPr>
                <w:rFonts w:ascii="Verdana" w:hAnsi="Verdana"/>
                <w:b/>
                <w:szCs w:val="24"/>
              </w:rPr>
              <w:t>Apologies</w:t>
            </w:r>
            <w:r w:rsidRPr="006932EC">
              <w:rPr>
                <w:rFonts w:ascii="Verdana" w:hAnsi="Verdana"/>
                <w:szCs w:val="24"/>
              </w:rPr>
              <w:t xml:space="preserve"> </w:t>
            </w:r>
          </w:p>
          <w:p w:rsidR="00D70C88" w:rsidRPr="006932EC" w:rsidRDefault="00322F33" w:rsidP="00BD31B9">
            <w:pPr>
              <w:spacing w:line="240" w:lineRule="auto"/>
              <w:rPr>
                <w:rFonts w:ascii="Verdana" w:hAnsi="Verdana"/>
                <w:szCs w:val="24"/>
              </w:rPr>
            </w:pPr>
            <w:r w:rsidRPr="006932EC">
              <w:rPr>
                <w:rFonts w:ascii="Verdana" w:hAnsi="Verdana"/>
                <w:szCs w:val="24"/>
              </w:rPr>
              <w:t>Lucy Armstrong, Justine Dyson</w:t>
            </w:r>
          </w:p>
          <w:p w:rsidR="00D70C88" w:rsidRPr="006932EC" w:rsidRDefault="00D70C88" w:rsidP="00BD31B9">
            <w:pPr>
              <w:spacing w:line="240" w:lineRule="auto"/>
              <w:rPr>
                <w:rFonts w:ascii="Verdana" w:hAnsi="Verdana"/>
                <w:b/>
                <w:szCs w:val="24"/>
              </w:rPr>
            </w:pPr>
            <w:r w:rsidRPr="006932EC">
              <w:rPr>
                <w:rFonts w:ascii="Verdana" w:hAnsi="Verdana"/>
                <w:szCs w:val="24"/>
              </w:rPr>
              <w:t>Chair confirmed meeting was quorate</w:t>
            </w:r>
            <w:r w:rsidRPr="006932EC">
              <w:rPr>
                <w:rFonts w:ascii="Verdana" w:hAnsi="Verdana"/>
                <w:b/>
                <w:szCs w:val="24"/>
              </w:rPr>
              <w:t xml:space="preserve"> </w:t>
            </w:r>
          </w:p>
          <w:p w:rsidR="00D70C88" w:rsidRPr="006932EC" w:rsidRDefault="00D70C88" w:rsidP="00BD31B9">
            <w:pPr>
              <w:spacing w:line="240" w:lineRule="auto"/>
              <w:rPr>
                <w:rFonts w:ascii="Verdana" w:hAnsi="Verdana"/>
                <w:b/>
                <w:szCs w:val="24"/>
              </w:rPr>
            </w:pPr>
            <w:r w:rsidRPr="006932EC">
              <w:rPr>
                <w:rFonts w:ascii="Verdana" w:hAnsi="Verdana"/>
                <w:b/>
                <w:szCs w:val="24"/>
              </w:rPr>
              <w:t>Conflicts of Interest</w:t>
            </w:r>
          </w:p>
          <w:p w:rsidR="00D70C88" w:rsidRPr="006932EC" w:rsidRDefault="00322F33" w:rsidP="00BD31B9">
            <w:pPr>
              <w:spacing w:line="240" w:lineRule="auto"/>
              <w:rPr>
                <w:rFonts w:ascii="Verdana" w:hAnsi="Verdana"/>
                <w:szCs w:val="24"/>
              </w:rPr>
            </w:pPr>
            <w:r w:rsidRPr="006932EC">
              <w:rPr>
                <w:rFonts w:ascii="Verdana" w:hAnsi="Verdana"/>
                <w:szCs w:val="24"/>
              </w:rPr>
              <w:t>None declared</w:t>
            </w:r>
          </w:p>
          <w:p w:rsidR="00D70C88" w:rsidRPr="006932EC" w:rsidRDefault="00D70C88" w:rsidP="00BD31B9">
            <w:pPr>
              <w:spacing w:line="240" w:lineRule="auto"/>
              <w:rPr>
                <w:rFonts w:ascii="Verdana" w:hAnsi="Verdana"/>
                <w:b/>
                <w:szCs w:val="24"/>
              </w:rPr>
            </w:pPr>
            <w:r w:rsidRPr="006932EC">
              <w:rPr>
                <w:rFonts w:ascii="Verdana" w:hAnsi="Verdana"/>
                <w:b/>
                <w:szCs w:val="24"/>
              </w:rPr>
              <w:t>Notifications of any urgent business</w:t>
            </w:r>
          </w:p>
          <w:p w:rsidR="00D70C88" w:rsidRPr="006932EC" w:rsidRDefault="00D70C88" w:rsidP="00BD31B9">
            <w:pPr>
              <w:spacing w:line="240" w:lineRule="auto"/>
              <w:rPr>
                <w:rFonts w:ascii="Verdana" w:hAnsi="Verdana"/>
                <w:szCs w:val="24"/>
              </w:rPr>
            </w:pPr>
            <w:r w:rsidRPr="006932EC">
              <w:rPr>
                <w:rFonts w:ascii="Verdana" w:hAnsi="Verdana"/>
                <w:szCs w:val="24"/>
              </w:rPr>
              <w:t>None declared</w:t>
            </w:r>
          </w:p>
          <w:p w:rsidR="001D5DA6" w:rsidRPr="006932EC" w:rsidRDefault="001D5DA6" w:rsidP="00BD31B9">
            <w:pPr>
              <w:spacing w:line="240" w:lineRule="auto"/>
              <w:rPr>
                <w:rFonts w:ascii="Verdana" w:hAnsi="Verdana"/>
                <w:szCs w:val="24"/>
              </w:rPr>
            </w:pPr>
          </w:p>
        </w:tc>
      </w:tr>
      <w:tr w:rsidR="00D70C88" w:rsidRPr="006932EC" w:rsidTr="001D5DA6">
        <w:tc>
          <w:tcPr>
            <w:tcW w:w="568" w:type="dxa"/>
          </w:tcPr>
          <w:p w:rsidR="00D70C88" w:rsidRPr="006932EC" w:rsidRDefault="00D70C88" w:rsidP="00BD31B9">
            <w:pPr>
              <w:spacing w:line="240" w:lineRule="auto"/>
              <w:jc w:val="center"/>
              <w:rPr>
                <w:rFonts w:ascii="Verdana" w:hAnsi="Verdana"/>
                <w:szCs w:val="24"/>
              </w:rPr>
            </w:pPr>
            <w:r w:rsidRPr="006932EC">
              <w:rPr>
                <w:rFonts w:ascii="Verdana" w:hAnsi="Verdana"/>
                <w:szCs w:val="24"/>
              </w:rPr>
              <w:t>3</w:t>
            </w:r>
          </w:p>
        </w:tc>
        <w:tc>
          <w:tcPr>
            <w:tcW w:w="9775" w:type="dxa"/>
          </w:tcPr>
          <w:p w:rsidR="00D70C88" w:rsidRPr="006932EC" w:rsidRDefault="00D70C88" w:rsidP="00BD31B9">
            <w:pPr>
              <w:spacing w:line="240" w:lineRule="auto"/>
              <w:rPr>
                <w:rFonts w:ascii="Verdana" w:hAnsi="Verdana"/>
                <w:b/>
                <w:szCs w:val="24"/>
              </w:rPr>
            </w:pPr>
            <w:r w:rsidRPr="006932EC">
              <w:rPr>
                <w:rFonts w:ascii="Verdana" w:hAnsi="Verdana"/>
                <w:b/>
                <w:szCs w:val="24"/>
              </w:rPr>
              <w:t xml:space="preserve">Minutes from last meeting </w:t>
            </w:r>
            <w:r w:rsidRPr="006932EC">
              <w:rPr>
                <w:rFonts w:ascii="Verdana" w:hAnsi="Verdana"/>
                <w:b/>
                <w:szCs w:val="24"/>
                <w:vertAlign w:val="superscript"/>
              </w:rPr>
              <w:t>(TB242)</w:t>
            </w:r>
          </w:p>
          <w:p w:rsidR="00D70C88" w:rsidRPr="006932EC" w:rsidRDefault="00D70C88" w:rsidP="004C180B">
            <w:pPr>
              <w:spacing w:line="240" w:lineRule="auto"/>
              <w:rPr>
                <w:rFonts w:ascii="Verdana" w:hAnsi="Verdana"/>
                <w:szCs w:val="24"/>
              </w:rPr>
            </w:pPr>
            <w:r w:rsidRPr="006932EC">
              <w:rPr>
                <w:rFonts w:ascii="Verdana" w:hAnsi="Verdana"/>
                <w:szCs w:val="24"/>
              </w:rPr>
              <w:t>Agreed as a true and accurate record</w:t>
            </w:r>
            <w:r w:rsidR="00322F33" w:rsidRPr="006932EC">
              <w:rPr>
                <w:rFonts w:ascii="Verdana" w:hAnsi="Verdana"/>
                <w:szCs w:val="24"/>
              </w:rPr>
              <w:t xml:space="preserve"> with the exception of the word </w:t>
            </w:r>
            <w:r w:rsidR="004C180B" w:rsidRPr="006932EC">
              <w:rPr>
                <w:rFonts w:ascii="Verdana" w:hAnsi="Verdana"/>
                <w:szCs w:val="24"/>
              </w:rPr>
              <w:t xml:space="preserve">reform replacing refund </w:t>
            </w:r>
            <w:r w:rsidR="00322F33" w:rsidRPr="006932EC">
              <w:rPr>
                <w:rFonts w:ascii="Verdana" w:hAnsi="Verdana"/>
                <w:szCs w:val="24"/>
              </w:rPr>
              <w:t xml:space="preserve">in item </w:t>
            </w:r>
            <w:r w:rsidR="004C180B" w:rsidRPr="006932EC">
              <w:rPr>
                <w:rFonts w:ascii="Verdana" w:hAnsi="Verdana"/>
                <w:szCs w:val="24"/>
              </w:rPr>
              <w:t>5</w:t>
            </w:r>
            <w:r w:rsidR="006932EC">
              <w:rPr>
                <w:rFonts w:ascii="Verdana" w:hAnsi="Verdana"/>
                <w:szCs w:val="24"/>
              </w:rPr>
              <w:t>.</w:t>
            </w:r>
          </w:p>
          <w:p w:rsidR="001D5DA6" w:rsidRPr="006932EC" w:rsidRDefault="001D5DA6" w:rsidP="004C180B">
            <w:pPr>
              <w:spacing w:line="240" w:lineRule="auto"/>
              <w:rPr>
                <w:rFonts w:ascii="Verdana" w:hAnsi="Verdana"/>
                <w:szCs w:val="24"/>
              </w:rPr>
            </w:pPr>
          </w:p>
        </w:tc>
      </w:tr>
      <w:tr w:rsidR="00D70C88" w:rsidRPr="006932EC" w:rsidTr="001D5DA6">
        <w:tc>
          <w:tcPr>
            <w:tcW w:w="568" w:type="dxa"/>
          </w:tcPr>
          <w:p w:rsidR="00D70C88" w:rsidRPr="006932EC" w:rsidRDefault="00D70C88" w:rsidP="00BD31B9">
            <w:pPr>
              <w:spacing w:line="240" w:lineRule="auto"/>
              <w:jc w:val="center"/>
              <w:rPr>
                <w:rFonts w:ascii="Verdana" w:hAnsi="Verdana"/>
                <w:szCs w:val="24"/>
              </w:rPr>
            </w:pPr>
            <w:r w:rsidRPr="006932EC">
              <w:rPr>
                <w:rFonts w:ascii="Verdana" w:hAnsi="Verdana"/>
                <w:szCs w:val="24"/>
              </w:rPr>
              <w:t>4</w:t>
            </w:r>
          </w:p>
        </w:tc>
        <w:tc>
          <w:tcPr>
            <w:tcW w:w="9775" w:type="dxa"/>
          </w:tcPr>
          <w:p w:rsidR="00D70C88" w:rsidRPr="006932EC" w:rsidRDefault="00D70C88" w:rsidP="00BD31B9">
            <w:pPr>
              <w:spacing w:line="240" w:lineRule="auto"/>
              <w:rPr>
                <w:rFonts w:ascii="Verdana" w:hAnsi="Verdana"/>
                <w:b/>
                <w:szCs w:val="24"/>
              </w:rPr>
            </w:pPr>
            <w:r w:rsidRPr="006932EC">
              <w:rPr>
                <w:rFonts w:ascii="Verdana" w:hAnsi="Verdana"/>
                <w:b/>
                <w:szCs w:val="24"/>
              </w:rPr>
              <w:t xml:space="preserve">Matters Arising </w:t>
            </w:r>
          </w:p>
          <w:p w:rsidR="00D70C88" w:rsidRPr="006932EC" w:rsidRDefault="00322F33" w:rsidP="00BD31B9">
            <w:pPr>
              <w:spacing w:line="240" w:lineRule="auto"/>
              <w:rPr>
                <w:rFonts w:ascii="Verdana" w:hAnsi="Verdana" w:cs="Calibri"/>
                <w:szCs w:val="24"/>
              </w:rPr>
            </w:pPr>
            <w:r w:rsidRPr="006932EC">
              <w:rPr>
                <w:rFonts w:ascii="Verdana" w:hAnsi="Verdana" w:cs="Calibri"/>
                <w:szCs w:val="24"/>
              </w:rPr>
              <w:t>None</w:t>
            </w:r>
          </w:p>
          <w:p w:rsidR="001D5DA6" w:rsidRPr="006932EC" w:rsidRDefault="001D5DA6" w:rsidP="00BD31B9">
            <w:pPr>
              <w:spacing w:line="240" w:lineRule="auto"/>
              <w:rPr>
                <w:rFonts w:ascii="Verdana" w:hAnsi="Verdana" w:cs="Calibri"/>
                <w:szCs w:val="24"/>
              </w:rPr>
            </w:pPr>
          </w:p>
        </w:tc>
      </w:tr>
      <w:tr w:rsidR="004C180B" w:rsidRPr="006932EC" w:rsidTr="001D5DA6">
        <w:tc>
          <w:tcPr>
            <w:tcW w:w="568" w:type="dxa"/>
          </w:tcPr>
          <w:p w:rsidR="004C180B" w:rsidRPr="006932EC" w:rsidRDefault="004C180B" w:rsidP="00BD31B9">
            <w:pPr>
              <w:spacing w:line="240" w:lineRule="auto"/>
              <w:jc w:val="center"/>
              <w:rPr>
                <w:rFonts w:ascii="Verdana" w:hAnsi="Verdana"/>
                <w:szCs w:val="24"/>
              </w:rPr>
            </w:pPr>
            <w:r w:rsidRPr="006932EC">
              <w:rPr>
                <w:rFonts w:ascii="Verdana" w:hAnsi="Verdana"/>
                <w:szCs w:val="24"/>
              </w:rPr>
              <w:t>5</w:t>
            </w:r>
          </w:p>
        </w:tc>
        <w:tc>
          <w:tcPr>
            <w:tcW w:w="9775" w:type="dxa"/>
          </w:tcPr>
          <w:p w:rsidR="004C180B" w:rsidRPr="006932EC" w:rsidRDefault="004C180B" w:rsidP="00BD31B9">
            <w:pPr>
              <w:spacing w:line="240" w:lineRule="auto"/>
              <w:rPr>
                <w:rFonts w:ascii="Verdana" w:hAnsi="Verdana" w:cs="Arial"/>
                <w:b/>
                <w:color w:val="2E2E2E"/>
                <w:szCs w:val="24"/>
                <w:shd w:val="clear" w:color="auto" w:fill="FFFFFF"/>
              </w:rPr>
            </w:pPr>
            <w:r w:rsidRPr="006932EC">
              <w:rPr>
                <w:rFonts w:ascii="Verdana" w:hAnsi="Verdana" w:cs="Arial"/>
                <w:b/>
                <w:color w:val="2E2E2E"/>
                <w:szCs w:val="24"/>
                <w:shd w:val="clear" w:color="auto" w:fill="FFFFFF"/>
              </w:rPr>
              <w:t xml:space="preserve">Governance Briefing </w:t>
            </w:r>
            <w:r w:rsidR="007A16D2" w:rsidRPr="006932EC">
              <w:rPr>
                <w:rFonts w:ascii="Verdana" w:hAnsi="Verdana" w:cs="Arial"/>
                <w:b/>
                <w:color w:val="2E2E2E"/>
                <w:szCs w:val="24"/>
                <w:shd w:val="clear" w:color="auto" w:fill="FFFFFF"/>
                <w:vertAlign w:val="superscript"/>
              </w:rPr>
              <w:t>(</w:t>
            </w:r>
            <w:r w:rsidRPr="006932EC">
              <w:rPr>
                <w:rFonts w:ascii="Verdana" w:hAnsi="Verdana" w:cs="Arial"/>
                <w:b/>
                <w:color w:val="2E2E2E"/>
                <w:szCs w:val="24"/>
                <w:shd w:val="clear" w:color="auto" w:fill="FFFFFF"/>
                <w:vertAlign w:val="superscript"/>
              </w:rPr>
              <w:t>TB 264</w:t>
            </w:r>
            <w:r w:rsidR="007A16D2" w:rsidRPr="006932EC">
              <w:rPr>
                <w:rFonts w:ascii="Verdana" w:hAnsi="Verdana" w:cs="Arial"/>
                <w:b/>
                <w:color w:val="2E2E2E"/>
                <w:szCs w:val="24"/>
                <w:shd w:val="clear" w:color="auto" w:fill="FFFFFF"/>
                <w:vertAlign w:val="superscript"/>
              </w:rPr>
              <w:t>)</w:t>
            </w:r>
          </w:p>
          <w:p w:rsidR="004C180B" w:rsidRPr="006932EC" w:rsidRDefault="004C180B" w:rsidP="004C180B">
            <w:pPr>
              <w:spacing w:line="240" w:lineRule="auto"/>
              <w:rPr>
                <w:rFonts w:ascii="Verdana" w:hAnsi="Verdana" w:cs="Arial"/>
                <w:color w:val="2E2E2E"/>
                <w:szCs w:val="24"/>
                <w:shd w:val="clear" w:color="auto" w:fill="FFFFFF"/>
              </w:rPr>
            </w:pPr>
            <w:r w:rsidRPr="006932EC">
              <w:rPr>
                <w:rFonts w:ascii="Verdana" w:hAnsi="Verdana" w:cs="Arial"/>
                <w:color w:val="2E2E2E"/>
                <w:szCs w:val="24"/>
                <w:shd w:val="clear" w:color="auto" w:fill="FFFFFF"/>
              </w:rPr>
              <w:t xml:space="preserve">RH introduced his report which illustrated the demarcation of functions between forum, executive and trustee board. </w:t>
            </w:r>
            <w:r w:rsidR="001D5DA6" w:rsidRPr="006932EC">
              <w:rPr>
                <w:rFonts w:ascii="Verdana" w:hAnsi="Verdana" w:cs="Arial"/>
                <w:color w:val="2E2E2E"/>
                <w:szCs w:val="24"/>
                <w:shd w:val="clear" w:color="auto" w:fill="FFFFFF"/>
              </w:rPr>
              <w:t>In respect of its separation of powers, he commented that LHSU governance wa</w:t>
            </w:r>
            <w:r w:rsidRPr="006932EC">
              <w:rPr>
                <w:rFonts w:ascii="Verdana" w:hAnsi="Verdana" w:cs="Arial"/>
                <w:color w:val="2E2E2E"/>
                <w:szCs w:val="24"/>
                <w:shd w:val="clear" w:color="auto" w:fill="FFFFFF"/>
              </w:rPr>
              <w:t>s analogous with the UK constitution.</w:t>
            </w:r>
          </w:p>
          <w:p w:rsidR="004C180B" w:rsidRPr="006932EC" w:rsidRDefault="004C180B" w:rsidP="004C180B">
            <w:pPr>
              <w:spacing w:line="240" w:lineRule="auto"/>
              <w:rPr>
                <w:rFonts w:ascii="Verdana" w:hAnsi="Verdana" w:cs="Arial"/>
                <w:color w:val="2E2E2E"/>
                <w:szCs w:val="24"/>
                <w:shd w:val="clear" w:color="auto" w:fill="FFFFFF"/>
              </w:rPr>
            </w:pPr>
          </w:p>
          <w:p w:rsidR="004C180B" w:rsidRPr="006932EC" w:rsidRDefault="004C180B" w:rsidP="004C180B">
            <w:pPr>
              <w:spacing w:line="240" w:lineRule="auto"/>
              <w:rPr>
                <w:rFonts w:ascii="Verdana" w:hAnsi="Verdana" w:cs="Arial"/>
                <w:color w:val="2E2E2E"/>
                <w:szCs w:val="24"/>
                <w:shd w:val="clear" w:color="auto" w:fill="FFFFFF"/>
              </w:rPr>
            </w:pPr>
            <w:r w:rsidRPr="006932EC">
              <w:rPr>
                <w:rFonts w:ascii="Verdana" w:hAnsi="Verdana" w:cs="Arial"/>
                <w:color w:val="2E2E2E"/>
                <w:szCs w:val="24"/>
                <w:shd w:val="clear" w:color="auto" w:fill="FFFFFF"/>
              </w:rPr>
              <w:t xml:space="preserve">CM- stated the role of trustees was to support members and ensure legal compliance. </w:t>
            </w:r>
          </w:p>
          <w:p w:rsidR="004C180B" w:rsidRPr="006932EC" w:rsidRDefault="004C180B" w:rsidP="004C180B">
            <w:pPr>
              <w:spacing w:line="240" w:lineRule="auto"/>
              <w:rPr>
                <w:rFonts w:ascii="Verdana" w:hAnsi="Verdana" w:cs="Arial"/>
                <w:color w:val="2E2E2E"/>
                <w:szCs w:val="24"/>
                <w:shd w:val="clear" w:color="auto" w:fill="FFFFFF"/>
              </w:rPr>
            </w:pPr>
            <w:r w:rsidRPr="006932EC">
              <w:rPr>
                <w:rFonts w:ascii="Verdana" w:hAnsi="Verdana" w:cs="Arial"/>
                <w:color w:val="2E2E2E"/>
                <w:szCs w:val="24"/>
                <w:shd w:val="clear" w:color="auto" w:fill="FFFFFF"/>
              </w:rPr>
              <w:t xml:space="preserve">SC- Stated that supporting democratically made </w:t>
            </w:r>
            <w:r w:rsidR="00B27C1E" w:rsidRPr="006932EC">
              <w:rPr>
                <w:rFonts w:ascii="Verdana" w:hAnsi="Verdana" w:cs="Arial"/>
                <w:color w:val="2E2E2E"/>
                <w:szCs w:val="24"/>
                <w:shd w:val="clear" w:color="auto" w:fill="FFFFFF"/>
              </w:rPr>
              <w:t>decisions</w:t>
            </w:r>
            <w:r w:rsidRPr="006932EC">
              <w:rPr>
                <w:rFonts w:ascii="Verdana" w:hAnsi="Verdana" w:cs="Arial"/>
                <w:color w:val="2E2E2E"/>
                <w:szCs w:val="24"/>
                <w:shd w:val="clear" w:color="auto" w:fill="FFFFFF"/>
              </w:rPr>
              <w:t xml:space="preserve"> was of paramount importance</w:t>
            </w:r>
          </w:p>
          <w:p w:rsidR="001D5DA6" w:rsidRPr="006932EC" w:rsidRDefault="001D5DA6" w:rsidP="004C180B">
            <w:pPr>
              <w:spacing w:line="240" w:lineRule="auto"/>
              <w:rPr>
                <w:rFonts w:ascii="Verdana" w:hAnsi="Verdana" w:cs="Arial"/>
                <w:b/>
                <w:color w:val="2E2E2E"/>
                <w:szCs w:val="24"/>
                <w:shd w:val="clear" w:color="auto" w:fill="FFFFFF"/>
              </w:rPr>
            </w:pPr>
          </w:p>
        </w:tc>
      </w:tr>
      <w:tr w:rsidR="00D70C88" w:rsidRPr="006932EC" w:rsidTr="001D5DA6">
        <w:tc>
          <w:tcPr>
            <w:tcW w:w="568" w:type="dxa"/>
          </w:tcPr>
          <w:p w:rsidR="00D70C88" w:rsidRPr="006932EC" w:rsidRDefault="007A16D2" w:rsidP="00BD31B9">
            <w:pPr>
              <w:spacing w:line="240" w:lineRule="auto"/>
              <w:jc w:val="center"/>
              <w:rPr>
                <w:rFonts w:ascii="Verdana" w:hAnsi="Verdana"/>
                <w:szCs w:val="24"/>
              </w:rPr>
            </w:pPr>
            <w:r w:rsidRPr="006932EC">
              <w:rPr>
                <w:rFonts w:ascii="Verdana" w:hAnsi="Verdana"/>
                <w:szCs w:val="24"/>
              </w:rPr>
              <w:t>6</w:t>
            </w:r>
          </w:p>
        </w:tc>
        <w:tc>
          <w:tcPr>
            <w:tcW w:w="9775" w:type="dxa"/>
          </w:tcPr>
          <w:p w:rsidR="00D70C88" w:rsidRPr="006932EC" w:rsidRDefault="00D70C88" w:rsidP="00BD31B9">
            <w:pPr>
              <w:spacing w:line="240" w:lineRule="auto"/>
              <w:rPr>
                <w:rFonts w:ascii="Verdana" w:hAnsi="Verdana" w:cs="Arial"/>
                <w:b/>
                <w:color w:val="2E2E2E"/>
                <w:szCs w:val="24"/>
                <w:shd w:val="clear" w:color="auto" w:fill="FFFFFF"/>
              </w:rPr>
            </w:pPr>
            <w:r w:rsidRPr="006932EC">
              <w:rPr>
                <w:rFonts w:ascii="Verdana" w:hAnsi="Verdana" w:cs="Arial"/>
                <w:b/>
                <w:color w:val="2E2E2E"/>
                <w:szCs w:val="24"/>
                <w:shd w:val="clear" w:color="auto" w:fill="FFFFFF"/>
              </w:rPr>
              <w:t xml:space="preserve">Presidents Report </w:t>
            </w:r>
            <w:r w:rsidR="004C180B" w:rsidRPr="006932EC">
              <w:rPr>
                <w:rFonts w:ascii="Verdana" w:hAnsi="Verdana"/>
                <w:b/>
                <w:szCs w:val="24"/>
                <w:vertAlign w:val="superscript"/>
              </w:rPr>
              <w:t>(TB265</w:t>
            </w:r>
            <w:r w:rsidRPr="006932EC">
              <w:rPr>
                <w:rFonts w:ascii="Verdana" w:hAnsi="Verdana"/>
                <w:b/>
                <w:szCs w:val="24"/>
                <w:vertAlign w:val="superscript"/>
              </w:rPr>
              <w:t>)</w:t>
            </w:r>
          </w:p>
          <w:p w:rsidR="00D70C88" w:rsidRPr="006932EC" w:rsidRDefault="00D70C88" w:rsidP="00BD31B9">
            <w:pPr>
              <w:spacing w:line="240" w:lineRule="auto"/>
              <w:rPr>
                <w:rFonts w:ascii="Verdana" w:hAnsi="Verdana" w:cs="Arial"/>
                <w:color w:val="2E2E2E"/>
                <w:szCs w:val="24"/>
                <w:shd w:val="clear" w:color="auto" w:fill="FFFFFF"/>
              </w:rPr>
            </w:pPr>
            <w:r w:rsidRPr="006932EC">
              <w:rPr>
                <w:rFonts w:ascii="Verdana" w:hAnsi="Verdana" w:cs="Arial"/>
                <w:color w:val="2E2E2E"/>
                <w:szCs w:val="24"/>
                <w:shd w:val="clear" w:color="auto" w:fill="FFFFFF"/>
              </w:rPr>
              <w:t>FD presented his report</w:t>
            </w:r>
          </w:p>
          <w:p w:rsidR="004C180B" w:rsidRPr="006932EC" w:rsidRDefault="004C180B" w:rsidP="00BD31B9">
            <w:pPr>
              <w:spacing w:line="240" w:lineRule="auto"/>
              <w:rPr>
                <w:rFonts w:ascii="Verdana" w:hAnsi="Verdana" w:cs="Arial"/>
                <w:color w:val="2E2E2E"/>
                <w:szCs w:val="24"/>
                <w:shd w:val="clear" w:color="auto" w:fill="FFFFFF"/>
              </w:rPr>
            </w:pPr>
            <w:r w:rsidRPr="006932EC">
              <w:rPr>
                <w:rFonts w:ascii="Verdana" w:hAnsi="Verdana" w:cs="Arial"/>
                <w:color w:val="2E2E2E"/>
                <w:szCs w:val="24"/>
                <w:shd w:val="clear" w:color="auto" w:fill="FFFFFF"/>
              </w:rPr>
              <w:lastRenderedPageBreak/>
              <w:t xml:space="preserve">There have been 35 applications for the General Manager post. </w:t>
            </w:r>
          </w:p>
          <w:p w:rsidR="004C180B" w:rsidRPr="006932EC" w:rsidRDefault="004C180B" w:rsidP="00BD31B9">
            <w:pPr>
              <w:spacing w:line="240" w:lineRule="auto"/>
              <w:rPr>
                <w:rFonts w:ascii="Verdana" w:hAnsi="Verdana" w:cs="Arial"/>
                <w:color w:val="2E2E2E"/>
                <w:szCs w:val="24"/>
                <w:shd w:val="clear" w:color="auto" w:fill="FFFFFF"/>
              </w:rPr>
            </w:pPr>
            <w:r w:rsidRPr="006932EC">
              <w:rPr>
                <w:rFonts w:ascii="Verdana" w:hAnsi="Verdana" w:cs="Arial"/>
                <w:color w:val="2E2E2E"/>
                <w:szCs w:val="24"/>
                <w:shd w:val="clear" w:color="auto" w:fill="FFFFFF"/>
              </w:rPr>
              <w:t xml:space="preserve">Recruited 4 external trustees (all present at meeting) </w:t>
            </w:r>
          </w:p>
          <w:p w:rsidR="004C180B" w:rsidRPr="006932EC" w:rsidRDefault="004C180B" w:rsidP="00BD31B9">
            <w:pPr>
              <w:spacing w:line="240" w:lineRule="auto"/>
              <w:rPr>
                <w:rFonts w:ascii="Verdana" w:hAnsi="Verdana" w:cs="Arial"/>
                <w:color w:val="2E2E2E"/>
                <w:szCs w:val="24"/>
                <w:shd w:val="clear" w:color="auto" w:fill="FFFFFF"/>
              </w:rPr>
            </w:pPr>
            <w:r w:rsidRPr="006932EC">
              <w:rPr>
                <w:rFonts w:ascii="Verdana" w:hAnsi="Verdana" w:cs="Arial"/>
                <w:color w:val="2E2E2E"/>
                <w:szCs w:val="24"/>
                <w:shd w:val="clear" w:color="auto" w:fill="FFFFFF"/>
              </w:rPr>
              <w:t>Board Development being deferred until the appoint</w:t>
            </w:r>
            <w:r w:rsidR="001D5DA6" w:rsidRPr="006932EC">
              <w:rPr>
                <w:rFonts w:ascii="Verdana" w:hAnsi="Verdana" w:cs="Arial"/>
                <w:color w:val="2E2E2E"/>
                <w:szCs w:val="24"/>
                <w:shd w:val="clear" w:color="auto" w:fill="FFFFFF"/>
              </w:rPr>
              <w:t>ment</w:t>
            </w:r>
            <w:r w:rsidRPr="006932EC">
              <w:rPr>
                <w:rFonts w:ascii="Verdana" w:hAnsi="Verdana" w:cs="Arial"/>
                <w:color w:val="2E2E2E"/>
                <w:szCs w:val="24"/>
                <w:shd w:val="clear" w:color="auto" w:fill="FFFFFF"/>
              </w:rPr>
              <w:t xml:space="preserve"> of new general manager.</w:t>
            </w:r>
          </w:p>
          <w:p w:rsidR="004C180B" w:rsidRPr="006932EC" w:rsidRDefault="001D5DA6" w:rsidP="00BD31B9">
            <w:pPr>
              <w:spacing w:line="240" w:lineRule="auto"/>
              <w:rPr>
                <w:rFonts w:ascii="Verdana" w:hAnsi="Verdana" w:cs="Arial"/>
                <w:color w:val="2E2E2E"/>
                <w:szCs w:val="24"/>
                <w:shd w:val="clear" w:color="auto" w:fill="FFFFFF"/>
              </w:rPr>
            </w:pPr>
            <w:r w:rsidRPr="006932EC">
              <w:rPr>
                <w:rFonts w:ascii="Verdana" w:hAnsi="Verdana" w:cs="Arial"/>
                <w:color w:val="2E2E2E"/>
                <w:szCs w:val="24"/>
                <w:shd w:val="clear" w:color="auto" w:fill="FFFFFF"/>
              </w:rPr>
              <w:t>EC queried when the next finance sub-</w:t>
            </w:r>
            <w:r w:rsidR="004C180B" w:rsidRPr="006932EC">
              <w:rPr>
                <w:rFonts w:ascii="Verdana" w:hAnsi="Verdana" w:cs="Arial"/>
                <w:color w:val="2E2E2E"/>
                <w:szCs w:val="24"/>
                <w:shd w:val="clear" w:color="auto" w:fill="FFFFFF"/>
              </w:rPr>
              <w:t xml:space="preserve">committee will meet. </w:t>
            </w:r>
          </w:p>
          <w:p w:rsidR="004C180B" w:rsidRPr="006932EC" w:rsidRDefault="004C180B" w:rsidP="00BD31B9">
            <w:pPr>
              <w:spacing w:line="240" w:lineRule="auto"/>
              <w:rPr>
                <w:rFonts w:ascii="Verdana" w:hAnsi="Verdana" w:cs="Arial"/>
                <w:color w:val="2E2E2E"/>
                <w:szCs w:val="24"/>
                <w:shd w:val="clear" w:color="auto" w:fill="FFFFFF"/>
              </w:rPr>
            </w:pPr>
            <w:r w:rsidRPr="006932EC">
              <w:rPr>
                <w:rFonts w:ascii="Verdana" w:hAnsi="Verdana" w:cs="Arial"/>
                <w:color w:val="2E2E2E"/>
                <w:szCs w:val="24"/>
                <w:shd w:val="clear" w:color="auto" w:fill="FFFFFF"/>
              </w:rPr>
              <w:t xml:space="preserve">It was agreed to </w:t>
            </w:r>
            <w:r w:rsidR="001D5DA6" w:rsidRPr="006932EC">
              <w:rPr>
                <w:rFonts w:ascii="Verdana" w:hAnsi="Verdana" w:cs="Arial"/>
                <w:color w:val="2E2E2E"/>
                <w:szCs w:val="24"/>
                <w:shd w:val="clear" w:color="auto" w:fill="FFFFFF"/>
              </w:rPr>
              <w:t>appoint EC onto the finance sub-</w:t>
            </w:r>
            <w:r w:rsidRPr="006932EC">
              <w:rPr>
                <w:rFonts w:ascii="Verdana" w:hAnsi="Verdana" w:cs="Arial"/>
                <w:color w:val="2E2E2E"/>
                <w:szCs w:val="24"/>
                <w:shd w:val="clear" w:color="auto" w:fill="FFFFFF"/>
              </w:rPr>
              <w:t xml:space="preserve">committee as external trustee when he takes over as external trustee in October, CM to serve in the </w:t>
            </w:r>
            <w:r w:rsidR="00B27C1E" w:rsidRPr="006932EC">
              <w:rPr>
                <w:rFonts w:ascii="Verdana" w:hAnsi="Verdana" w:cs="Arial"/>
                <w:color w:val="2E2E2E"/>
                <w:szCs w:val="24"/>
                <w:shd w:val="clear" w:color="auto" w:fill="FFFFFF"/>
              </w:rPr>
              <w:t xml:space="preserve">committee in the interim </w:t>
            </w:r>
          </w:p>
          <w:p w:rsidR="00B27C1E" w:rsidRPr="006932EC" w:rsidRDefault="00B27C1E" w:rsidP="00BD31B9">
            <w:pPr>
              <w:spacing w:line="240" w:lineRule="auto"/>
              <w:rPr>
                <w:rFonts w:ascii="Verdana" w:hAnsi="Verdana" w:cs="Arial"/>
                <w:color w:val="2E2E2E"/>
                <w:szCs w:val="24"/>
                <w:shd w:val="clear" w:color="auto" w:fill="FFFFFF"/>
              </w:rPr>
            </w:pPr>
            <w:r w:rsidRPr="006932EC">
              <w:rPr>
                <w:rFonts w:ascii="Verdana" w:hAnsi="Verdana" w:cs="Arial"/>
                <w:color w:val="2E2E2E"/>
                <w:szCs w:val="24"/>
                <w:shd w:val="clear" w:color="auto" w:fill="FFFFFF"/>
              </w:rPr>
              <w:t>SC was appointed as external trustee on HR subcommittee when Justine Dyson’s term expires.</w:t>
            </w:r>
          </w:p>
          <w:p w:rsidR="00B27C1E" w:rsidRPr="006932EC" w:rsidRDefault="00B27C1E" w:rsidP="00BD31B9">
            <w:pPr>
              <w:spacing w:line="240" w:lineRule="auto"/>
              <w:rPr>
                <w:rFonts w:ascii="Verdana" w:hAnsi="Verdana" w:cs="Arial"/>
                <w:color w:val="2E2E2E"/>
                <w:szCs w:val="24"/>
                <w:shd w:val="clear" w:color="auto" w:fill="FFFFFF"/>
              </w:rPr>
            </w:pPr>
          </w:p>
          <w:p w:rsidR="00B27C1E" w:rsidRPr="006932EC" w:rsidRDefault="00B27C1E" w:rsidP="00BD31B9">
            <w:pPr>
              <w:spacing w:line="240" w:lineRule="auto"/>
              <w:rPr>
                <w:rFonts w:ascii="Verdana" w:hAnsi="Verdana" w:cs="Arial"/>
                <w:color w:val="2E2E2E"/>
                <w:szCs w:val="24"/>
                <w:shd w:val="clear" w:color="auto" w:fill="FFFFFF"/>
              </w:rPr>
            </w:pPr>
            <w:r w:rsidRPr="006932EC">
              <w:rPr>
                <w:rFonts w:ascii="Verdana" w:hAnsi="Verdana" w:cs="Arial"/>
                <w:color w:val="2E2E2E"/>
                <w:szCs w:val="24"/>
                <w:shd w:val="clear" w:color="auto" w:fill="FFFFFF"/>
              </w:rPr>
              <w:t>NF updated the board on the progress of Nightline project</w:t>
            </w:r>
          </w:p>
          <w:p w:rsidR="00B27C1E" w:rsidRPr="006932EC" w:rsidRDefault="00B27C1E" w:rsidP="00BD31B9">
            <w:pPr>
              <w:spacing w:line="240" w:lineRule="auto"/>
              <w:rPr>
                <w:rFonts w:ascii="Verdana" w:hAnsi="Verdana" w:cs="Arial"/>
                <w:color w:val="2E2E2E"/>
                <w:szCs w:val="24"/>
                <w:shd w:val="clear" w:color="auto" w:fill="FFFFFF"/>
              </w:rPr>
            </w:pPr>
            <w:r w:rsidRPr="006932EC">
              <w:rPr>
                <w:rFonts w:ascii="Verdana" w:hAnsi="Verdana" w:cs="Arial"/>
                <w:color w:val="2E2E2E"/>
                <w:szCs w:val="24"/>
                <w:shd w:val="clear" w:color="auto" w:fill="FFFFFF"/>
              </w:rPr>
              <w:t xml:space="preserve">LS – Stated he was focussing on inclusive practice guidelines. </w:t>
            </w:r>
          </w:p>
          <w:p w:rsidR="00D70C88" w:rsidRPr="006932EC" w:rsidRDefault="00D70C88" w:rsidP="00BD31B9">
            <w:pPr>
              <w:spacing w:line="240" w:lineRule="auto"/>
              <w:rPr>
                <w:rFonts w:ascii="Verdana" w:hAnsi="Verdana" w:cs="Arial"/>
                <w:b/>
                <w:color w:val="2E2E2E"/>
                <w:szCs w:val="24"/>
                <w:shd w:val="clear" w:color="auto" w:fill="FFFFFF"/>
              </w:rPr>
            </w:pPr>
          </w:p>
        </w:tc>
      </w:tr>
      <w:tr w:rsidR="00B27C1E" w:rsidRPr="006932EC" w:rsidTr="001D5DA6">
        <w:trPr>
          <w:trHeight w:val="70"/>
        </w:trPr>
        <w:tc>
          <w:tcPr>
            <w:tcW w:w="568" w:type="dxa"/>
          </w:tcPr>
          <w:p w:rsidR="00B27C1E" w:rsidRPr="006932EC" w:rsidRDefault="007A16D2" w:rsidP="00BD31B9">
            <w:pPr>
              <w:spacing w:line="240" w:lineRule="auto"/>
              <w:jc w:val="center"/>
              <w:rPr>
                <w:rFonts w:ascii="Verdana" w:hAnsi="Verdana"/>
                <w:szCs w:val="24"/>
              </w:rPr>
            </w:pPr>
            <w:r w:rsidRPr="006932EC">
              <w:rPr>
                <w:rFonts w:ascii="Verdana" w:hAnsi="Verdana"/>
                <w:szCs w:val="24"/>
              </w:rPr>
              <w:lastRenderedPageBreak/>
              <w:t>7</w:t>
            </w:r>
          </w:p>
        </w:tc>
        <w:tc>
          <w:tcPr>
            <w:tcW w:w="9775" w:type="dxa"/>
          </w:tcPr>
          <w:p w:rsidR="00B27C1E" w:rsidRPr="006932EC" w:rsidRDefault="00B27C1E" w:rsidP="00BD31B9">
            <w:pPr>
              <w:rPr>
                <w:rFonts w:ascii="Verdana" w:hAnsi="Verdana"/>
                <w:b/>
                <w:szCs w:val="24"/>
              </w:rPr>
            </w:pPr>
            <w:r w:rsidRPr="006932EC">
              <w:rPr>
                <w:rFonts w:ascii="Verdana" w:hAnsi="Verdana"/>
                <w:b/>
                <w:szCs w:val="24"/>
              </w:rPr>
              <w:t xml:space="preserve">CIO Update </w:t>
            </w:r>
            <w:r w:rsidR="007A16D2" w:rsidRPr="006932EC">
              <w:rPr>
                <w:rFonts w:ascii="Verdana" w:hAnsi="Verdana"/>
                <w:b/>
                <w:szCs w:val="24"/>
                <w:vertAlign w:val="superscript"/>
              </w:rPr>
              <w:t>(</w:t>
            </w:r>
            <w:r w:rsidRPr="006932EC">
              <w:rPr>
                <w:rFonts w:ascii="Verdana" w:hAnsi="Verdana"/>
                <w:b/>
                <w:szCs w:val="24"/>
                <w:vertAlign w:val="superscript"/>
              </w:rPr>
              <w:t>TB 266</w:t>
            </w:r>
            <w:r w:rsidR="007A16D2" w:rsidRPr="006932EC">
              <w:rPr>
                <w:rFonts w:ascii="Verdana" w:hAnsi="Verdana"/>
                <w:b/>
                <w:szCs w:val="24"/>
                <w:vertAlign w:val="superscript"/>
              </w:rPr>
              <w:t>)</w:t>
            </w:r>
          </w:p>
          <w:p w:rsidR="00B27C1E" w:rsidRPr="006932EC" w:rsidRDefault="00B27C1E" w:rsidP="00BD31B9">
            <w:pPr>
              <w:rPr>
                <w:rFonts w:ascii="Verdana" w:hAnsi="Verdana"/>
                <w:b/>
                <w:szCs w:val="24"/>
              </w:rPr>
            </w:pPr>
          </w:p>
          <w:p w:rsidR="00B27C1E" w:rsidRPr="006932EC" w:rsidRDefault="006932EC" w:rsidP="00BD31B9">
            <w:pPr>
              <w:rPr>
                <w:rFonts w:ascii="Verdana" w:hAnsi="Verdana"/>
                <w:szCs w:val="24"/>
              </w:rPr>
            </w:pPr>
            <w:r>
              <w:rPr>
                <w:rFonts w:ascii="Verdana" w:hAnsi="Verdana"/>
                <w:szCs w:val="24"/>
              </w:rPr>
              <w:t xml:space="preserve">FD </w:t>
            </w:r>
            <w:r w:rsidR="007A16D2" w:rsidRPr="006932EC">
              <w:rPr>
                <w:rFonts w:ascii="Verdana" w:hAnsi="Verdana"/>
                <w:szCs w:val="24"/>
              </w:rPr>
              <w:t>introduced</w:t>
            </w:r>
            <w:r w:rsidR="00B27C1E" w:rsidRPr="006932EC">
              <w:rPr>
                <w:rFonts w:ascii="Verdana" w:hAnsi="Verdana"/>
                <w:szCs w:val="24"/>
              </w:rPr>
              <w:t xml:space="preserve"> the paper and spoke to the motion. </w:t>
            </w:r>
          </w:p>
          <w:p w:rsidR="00B27C1E" w:rsidRPr="006932EC" w:rsidRDefault="00B27C1E" w:rsidP="00BD31B9">
            <w:pPr>
              <w:rPr>
                <w:rFonts w:ascii="Verdana" w:hAnsi="Verdana"/>
                <w:szCs w:val="24"/>
              </w:rPr>
            </w:pPr>
            <w:r w:rsidRPr="006932EC">
              <w:rPr>
                <w:rFonts w:ascii="Verdana" w:hAnsi="Verdana"/>
                <w:szCs w:val="24"/>
              </w:rPr>
              <w:t>RH gave a contextual background to the issues.</w:t>
            </w:r>
          </w:p>
          <w:p w:rsidR="00B27C1E" w:rsidRPr="006932EC" w:rsidRDefault="00B27C1E" w:rsidP="00BD31B9">
            <w:pPr>
              <w:rPr>
                <w:rFonts w:ascii="Verdana" w:hAnsi="Verdana"/>
                <w:szCs w:val="24"/>
              </w:rPr>
            </w:pPr>
            <w:r w:rsidRPr="006932EC">
              <w:rPr>
                <w:rFonts w:ascii="Verdana" w:hAnsi="Verdana"/>
                <w:szCs w:val="24"/>
              </w:rPr>
              <w:t xml:space="preserve">CM- Queried about membership records for association model </w:t>
            </w:r>
          </w:p>
          <w:p w:rsidR="00B27C1E" w:rsidRPr="006932EC" w:rsidRDefault="00B27C1E" w:rsidP="00BD31B9">
            <w:pPr>
              <w:rPr>
                <w:rFonts w:ascii="Verdana" w:hAnsi="Verdana"/>
                <w:szCs w:val="24"/>
              </w:rPr>
            </w:pPr>
            <w:r w:rsidRPr="006932EC">
              <w:rPr>
                <w:rFonts w:ascii="Verdana" w:hAnsi="Verdana"/>
                <w:szCs w:val="24"/>
              </w:rPr>
              <w:t xml:space="preserve">RH reported that we have a data sharing agreement with the university and that data is </w:t>
            </w:r>
            <w:r w:rsidR="00C40FCF" w:rsidRPr="006932EC">
              <w:rPr>
                <w:rFonts w:ascii="Verdana" w:hAnsi="Verdana"/>
                <w:szCs w:val="24"/>
              </w:rPr>
              <w:t>regularly</w:t>
            </w:r>
            <w:r w:rsidRPr="006932EC">
              <w:rPr>
                <w:rFonts w:ascii="Verdana" w:hAnsi="Verdana"/>
                <w:szCs w:val="24"/>
              </w:rPr>
              <w:t xml:space="preserve"> checked by the university to ensur</w:t>
            </w:r>
            <w:r w:rsidR="00C40FCF">
              <w:rPr>
                <w:rFonts w:ascii="Verdana" w:hAnsi="Verdana"/>
                <w:szCs w:val="24"/>
              </w:rPr>
              <w:t>e our membership is up to date.</w:t>
            </w:r>
          </w:p>
          <w:p w:rsidR="00B27C1E" w:rsidRPr="006932EC" w:rsidRDefault="00B27C1E" w:rsidP="00BD31B9">
            <w:pPr>
              <w:rPr>
                <w:rFonts w:ascii="Verdana" w:hAnsi="Verdana"/>
                <w:szCs w:val="24"/>
              </w:rPr>
            </w:pPr>
            <w:r w:rsidRPr="006932EC">
              <w:rPr>
                <w:rFonts w:ascii="Verdana" w:hAnsi="Verdana"/>
                <w:szCs w:val="24"/>
              </w:rPr>
              <w:t xml:space="preserve">SC – Need to involve solicitors because of SUSS liabilities. </w:t>
            </w:r>
          </w:p>
          <w:p w:rsidR="00B27C1E" w:rsidRPr="006932EC" w:rsidRDefault="00B27C1E" w:rsidP="00BD31B9">
            <w:pPr>
              <w:rPr>
                <w:rFonts w:ascii="Verdana" w:hAnsi="Verdana"/>
                <w:szCs w:val="24"/>
              </w:rPr>
            </w:pPr>
            <w:r w:rsidRPr="006932EC">
              <w:rPr>
                <w:rFonts w:ascii="Verdana" w:hAnsi="Verdana"/>
                <w:szCs w:val="24"/>
              </w:rPr>
              <w:t xml:space="preserve">GD </w:t>
            </w:r>
            <w:r w:rsidR="00274333" w:rsidRPr="006932EC">
              <w:rPr>
                <w:rFonts w:ascii="Verdana" w:hAnsi="Verdana"/>
                <w:szCs w:val="24"/>
              </w:rPr>
              <w:t>–</w:t>
            </w:r>
            <w:r w:rsidRPr="006932EC">
              <w:rPr>
                <w:rFonts w:ascii="Verdana" w:hAnsi="Verdana"/>
                <w:szCs w:val="24"/>
              </w:rPr>
              <w:t xml:space="preserve"> </w:t>
            </w:r>
            <w:r w:rsidR="00274333" w:rsidRPr="006932EC">
              <w:rPr>
                <w:rFonts w:ascii="Verdana" w:hAnsi="Verdana"/>
                <w:szCs w:val="24"/>
              </w:rPr>
              <w:t>A</w:t>
            </w:r>
            <w:r w:rsidR="007A16D2" w:rsidRPr="006932EC">
              <w:rPr>
                <w:rFonts w:ascii="Verdana" w:hAnsi="Verdana"/>
                <w:szCs w:val="24"/>
              </w:rPr>
              <w:t>s</w:t>
            </w:r>
            <w:r w:rsidR="00274333" w:rsidRPr="006932EC">
              <w:rPr>
                <w:rFonts w:ascii="Verdana" w:hAnsi="Verdana"/>
                <w:szCs w:val="24"/>
              </w:rPr>
              <w:t xml:space="preserve">ked are there any other SU’s who have adopted the association model. </w:t>
            </w:r>
          </w:p>
          <w:p w:rsidR="00274333" w:rsidRPr="006932EC" w:rsidRDefault="00274333" w:rsidP="00BD31B9">
            <w:pPr>
              <w:rPr>
                <w:rFonts w:ascii="Verdana" w:hAnsi="Verdana"/>
                <w:szCs w:val="24"/>
              </w:rPr>
            </w:pPr>
            <w:r w:rsidRPr="006932EC">
              <w:rPr>
                <w:rFonts w:ascii="Verdana" w:hAnsi="Verdana"/>
                <w:szCs w:val="24"/>
              </w:rPr>
              <w:t>RH – Yes</w:t>
            </w:r>
            <w:r w:rsidR="00C40FCF">
              <w:rPr>
                <w:rFonts w:ascii="Verdana" w:hAnsi="Verdana"/>
                <w:szCs w:val="24"/>
              </w:rPr>
              <w:t>,</w:t>
            </w:r>
            <w:r w:rsidRPr="006932EC">
              <w:rPr>
                <w:rFonts w:ascii="Verdana" w:hAnsi="Verdana"/>
                <w:szCs w:val="24"/>
              </w:rPr>
              <w:t xml:space="preserve"> Lancaster </w:t>
            </w:r>
            <w:proofErr w:type="spellStart"/>
            <w:r w:rsidR="00C40FCF">
              <w:rPr>
                <w:rFonts w:ascii="Verdana" w:hAnsi="Verdana"/>
                <w:szCs w:val="24"/>
              </w:rPr>
              <w:t>Uni</w:t>
            </w:r>
            <w:proofErr w:type="spellEnd"/>
            <w:r w:rsidR="00C40FCF">
              <w:rPr>
                <w:rFonts w:ascii="Verdana" w:hAnsi="Verdana"/>
                <w:szCs w:val="24"/>
              </w:rPr>
              <w:t xml:space="preserve"> </w:t>
            </w:r>
            <w:r w:rsidRPr="006932EC">
              <w:rPr>
                <w:rFonts w:ascii="Verdana" w:hAnsi="Verdana"/>
                <w:szCs w:val="24"/>
              </w:rPr>
              <w:t xml:space="preserve">SU </w:t>
            </w:r>
          </w:p>
          <w:p w:rsidR="00274333" w:rsidRPr="006932EC" w:rsidRDefault="00274333" w:rsidP="00BD31B9">
            <w:pPr>
              <w:rPr>
                <w:rFonts w:ascii="Verdana" w:hAnsi="Verdana"/>
                <w:szCs w:val="24"/>
              </w:rPr>
            </w:pPr>
          </w:p>
          <w:p w:rsidR="00274333" w:rsidRPr="006932EC" w:rsidRDefault="00274333" w:rsidP="00BD31B9">
            <w:pPr>
              <w:rPr>
                <w:rFonts w:ascii="Verdana" w:hAnsi="Verdana"/>
                <w:szCs w:val="24"/>
              </w:rPr>
            </w:pPr>
            <w:r w:rsidRPr="006932EC">
              <w:rPr>
                <w:rFonts w:ascii="Verdana" w:hAnsi="Verdana"/>
                <w:szCs w:val="24"/>
              </w:rPr>
              <w:t xml:space="preserve">Motion was put to the vote. For 8 Against 1 Motion passed </w:t>
            </w:r>
          </w:p>
          <w:p w:rsidR="001D5DA6" w:rsidRPr="006932EC" w:rsidRDefault="001D5DA6" w:rsidP="00BD31B9">
            <w:pPr>
              <w:rPr>
                <w:rFonts w:ascii="Verdana" w:hAnsi="Verdana"/>
                <w:b/>
                <w:szCs w:val="24"/>
              </w:rPr>
            </w:pPr>
          </w:p>
        </w:tc>
      </w:tr>
      <w:tr w:rsidR="00D70C88" w:rsidRPr="006932EC" w:rsidTr="001D5DA6">
        <w:trPr>
          <w:trHeight w:val="70"/>
        </w:trPr>
        <w:tc>
          <w:tcPr>
            <w:tcW w:w="568" w:type="dxa"/>
          </w:tcPr>
          <w:p w:rsidR="00D70C88" w:rsidRPr="006932EC" w:rsidRDefault="007A16D2" w:rsidP="00BD31B9">
            <w:pPr>
              <w:spacing w:line="240" w:lineRule="auto"/>
              <w:jc w:val="center"/>
              <w:rPr>
                <w:rFonts w:ascii="Verdana" w:hAnsi="Verdana"/>
                <w:szCs w:val="24"/>
              </w:rPr>
            </w:pPr>
            <w:r w:rsidRPr="006932EC">
              <w:rPr>
                <w:rFonts w:ascii="Verdana" w:hAnsi="Verdana"/>
                <w:szCs w:val="24"/>
              </w:rPr>
              <w:t>8</w:t>
            </w:r>
          </w:p>
        </w:tc>
        <w:tc>
          <w:tcPr>
            <w:tcW w:w="9775" w:type="dxa"/>
          </w:tcPr>
          <w:p w:rsidR="00D70C88" w:rsidRPr="006932EC" w:rsidRDefault="00D70C88" w:rsidP="00BD31B9">
            <w:pPr>
              <w:rPr>
                <w:rFonts w:ascii="Verdana" w:hAnsi="Verdana"/>
                <w:b/>
                <w:szCs w:val="24"/>
              </w:rPr>
            </w:pPr>
            <w:r w:rsidRPr="006932EC">
              <w:rPr>
                <w:rFonts w:ascii="Verdana" w:hAnsi="Verdana"/>
                <w:b/>
                <w:szCs w:val="24"/>
              </w:rPr>
              <w:t xml:space="preserve">General Manager Report </w:t>
            </w:r>
            <w:r w:rsidR="007A16D2" w:rsidRPr="006932EC">
              <w:rPr>
                <w:rFonts w:ascii="Verdana" w:hAnsi="Verdana"/>
                <w:b/>
                <w:szCs w:val="24"/>
                <w:vertAlign w:val="superscript"/>
              </w:rPr>
              <w:t>(TB267</w:t>
            </w:r>
            <w:r w:rsidRPr="006932EC">
              <w:rPr>
                <w:rFonts w:ascii="Verdana" w:hAnsi="Verdana"/>
                <w:b/>
                <w:szCs w:val="24"/>
                <w:vertAlign w:val="superscript"/>
              </w:rPr>
              <w:t>)</w:t>
            </w:r>
          </w:p>
          <w:p w:rsidR="00D70C88" w:rsidRPr="006932EC" w:rsidRDefault="007A16D2" w:rsidP="00BD31B9">
            <w:pPr>
              <w:spacing w:line="240" w:lineRule="auto"/>
              <w:rPr>
                <w:rFonts w:ascii="Verdana" w:hAnsi="Verdana"/>
                <w:szCs w:val="24"/>
              </w:rPr>
            </w:pPr>
            <w:r w:rsidRPr="006932EC">
              <w:rPr>
                <w:rFonts w:ascii="Verdana" w:hAnsi="Verdana"/>
                <w:szCs w:val="24"/>
              </w:rPr>
              <w:t xml:space="preserve">In the absence of a General manager RH presented the report. He commented on positive </w:t>
            </w:r>
            <w:r w:rsidR="00C40FCF">
              <w:rPr>
                <w:rFonts w:ascii="Verdana" w:hAnsi="Verdana"/>
                <w:szCs w:val="24"/>
              </w:rPr>
              <w:t xml:space="preserve">SO </w:t>
            </w:r>
            <w:r w:rsidRPr="006932EC">
              <w:rPr>
                <w:rFonts w:ascii="Verdana" w:hAnsi="Verdana"/>
                <w:szCs w:val="24"/>
              </w:rPr>
              <w:t xml:space="preserve">election turnout </w:t>
            </w:r>
            <w:proofErr w:type="gramStart"/>
            <w:r w:rsidRPr="006932EC">
              <w:rPr>
                <w:rFonts w:ascii="Verdana" w:hAnsi="Verdana"/>
                <w:szCs w:val="24"/>
              </w:rPr>
              <w:t>( hi</w:t>
            </w:r>
            <w:r w:rsidR="00C40FCF">
              <w:rPr>
                <w:rFonts w:ascii="Verdana" w:hAnsi="Verdana"/>
                <w:szCs w:val="24"/>
              </w:rPr>
              <w:t>ghest</w:t>
            </w:r>
            <w:proofErr w:type="gramEnd"/>
            <w:r w:rsidR="00C40FCF">
              <w:rPr>
                <w:rFonts w:ascii="Verdana" w:hAnsi="Verdana"/>
                <w:szCs w:val="24"/>
              </w:rPr>
              <w:t xml:space="preserve"> in Liverpool city Region).</w:t>
            </w:r>
          </w:p>
          <w:p w:rsidR="007A16D2" w:rsidRPr="006932EC" w:rsidRDefault="00C40FCF" w:rsidP="00BD31B9">
            <w:pPr>
              <w:spacing w:line="240" w:lineRule="auto"/>
              <w:rPr>
                <w:rFonts w:ascii="Verdana" w:hAnsi="Verdana"/>
                <w:szCs w:val="24"/>
              </w:rPr>
            </w:pPr>
            <w:r>
              <w:rPr>
                <w:rFonts w:ascii="Verdana" w:hAnsi="Verdana"/>
                <w:szCs w:val="24"/>
              </w:rPr>
              <w:t xml:space="preserve">Internal audit report. </w:t>
            </w:r>
            <w:r w:rsidR="007A16D2" w:rsidRPr="006932EC">
              <w:rPr>
                <w:rFonts w:ascii="Verdana" w:hAnsi="Verdana"/>
                <w:szCs w:val="24"/>
              </w:rPr>
              <w:t xml:space="preserve">Block Grant submission proposals. FD mentioned that the university are interested in the Auger review. </w:t>
            </w:r>
          </w:p>
          <w:p w:rsidR="007A16D2" w:rsidRPr="006932EC" w:rsidRDefault="007A16D2" w:rsidP="00BD31B9">
            <w:pPr>
              <w:spacing w:line="240" w:lineRule="auto"/>
              <w:rPr>
                <w:rFonts w:ascii="Verdana" w:hAnsi="Verdana"/>
                <w:szCs w:val="24"/>
              </w:rPr>
            </w:pPr>
          </w:p>
        </w:tc>
      </w:tr>
      <w:tr w:rsidR="00D70C88" w:rsidRPr="006932EC" w:rsidTr="001D5DA6">
        <w:trPr>
          <w:trHeight w:val="1271"/>
        </w:trPr>
        <w:tc>
          <w:tcPr>
            <w:tcW w:w="568" w:type="dxa"/>
          </w:tcPr>
          <w:p w:rsidR="00D70C88" w:rsidRPr="006932EC" w:rsidRDefault="007A16D2" w:rsidP="00BD31B9">
            <w:pPr>
              <w:spacing w:line="240" w:lineRule="auto"/>
              <w:jc w:val="center"/>
              <w:rPr>
                <w:rFonts w:ascii="Verdana" w:hAnsi="Verdana"/>
                <w:szCs w:val="24"/>
              </w:rPr>
            </w:pPr>
            <w:r w:rsidRPr="006932EC">
              <w:rPr>
                <w:rFonts w:ascii="Verdana" w:hAnsi="Verdana"/>
                <w:szCs w:val="24"/>
              </w:rPr>
              <w:t>9</w:t>
            </w:r>
          </w:p>
        </w:tc>
        <w:tc>
          <w:tcPr>
            <w:tcW w:w="9775" w:type="dxa"/>
          </w:tcPr>
          <w:p w:rsidR="00D70C88" w:rsidRPr="006932EC" w:rsidRDefault="007A16D2" w:rsidP="00BD31B9">
            <w:pPr>
              <w:spacing w:line="240" w:lineRule="auto"/>
              <w:rPr>
                <w:rFonts w:ascii="Verdana" w:hAnsi="Verdana"/>
                <w:b/>
                <w:szCs w:val="24"/>
              </w:rPr>
            </w:pPr>
            <w:r w:rsidRPr="006932EC">
              <w:rPr>
                <w:rFonts w:ascii="Verdana" w:hAnsi="Verdana"/>
                <w:szCs w:val="24"/>
              </w:rPr>
              <w:t xml:space="preserve"> </w:t>
            </w:r>
            <w:r w:rsidRPr="006932EC">
              <w:rPr>
                <w:rFonts w:ascii="Verdana" w:hAnsi="Verdana"/>
                <w:b/>
                <w:szCs w:val="24"/>
              </w:rPr>
              <w:t xml:space="preserve">Strategic plan Update </w:t>
            </w:r>
            <w:r w:rsidRPr="006932EC">
              <w:rPr>
                <w:rFonts w:ascii="Verdana" w:hAnsi="Verdana"/>
                <w:b/>
                <w:szCs w:val="24"/>
                <w:vertAlign w:val="superscript"/>
              </w:rPr>
              <w:t>(TB268)</w:t>
            </w:r>
          </w:p>
          <w:p w:rsidR="007A16D2" w:rsidRPr="006932EC" w:rsidRDefault="007A16D2" w:rsidP="00BD31B9">
            <w:pPr>
              <w:spacing w:line="240" w:lineRule="auto"/>
              <w:rPr>
                <w:rFonts w:ascii="Verdana" w:hAnsi="Verdana"/>
                <w:szCs w:val="24"/>
              </w:rPr>
            </w:pPr>
          </w:p>
          <w:p w:rsidR="007A16D2" w:rsidRPr="006932EC" w:rsidRDefault="007A16D2" w:rsidP="00BD31B9">
            <w:pPr>
              <w:spacing w:line="240" w:lineRule="auto"/>
              <w:rPr>
                <w:rFonts w:ascii="Verdana" w:hAnsi="Verdana"/>
                <w:szCs w:val="24"/>
              </w:rPr>
            </w:pPr>
            <w:r w:rsidRPr="006932EC">
              <w:rPr>
                <w:rFonts w:ascii="Verdana" w:hAnsi="Verdana"/>
                <w:szCs w:val="24"/>
              </w:rPr>
              <w:t xml:space="preserve">RH introduced the paper outlining the results from the strategic plan survey. He commented that the timeline for implementing the plan had slipped. It was agreed to adopt the revised timeline as </w:t>
            </w:r>
            <w:r w:rsidR="00C40FCF">
              <w:rPr>
                <w:rFonts w:ascii="Verdana" w:hAnsi="Verdana"/>
                <w:szCs w:val="24"/>
              </w:rPr>
              <w:t>proposed in the paper.</w:t>
            </w:r>
          </w:p>
          <w:p w:rsidR="001D5DA6" w:rsidRPr="006932EC" w:rsidRDefault="001D5DA6" w:rsidP="00BD31B9">
            <w:pPr>
              <w:spacing w:line="240" w:lineRule="auto"/>
              <w:rPr>
                <w:rFonts w:ascii="Verdana" w:hAnsi="Verdana"/>
                <w:szCs w:val="24"/>
              </w:rPr>
            </w:pPr>
          </w:p>
        </w:tc>
      </w:tr>
      <w:tr w:rsidR="00D70C88" w:rsidRPr="006932EC" w:rsidTr="001D5DA6">
        <w:trPr>
          <w:trHeight w:val="1271"/>
        </w:trPr>
        <w:tc>
          <w:tcPr>
            <w:tcW w:w="568" w:type="dxa"/>
          </w:tcPr>
          <w:p w:rsidR="00D70C88" w:rsidRPr="006932EC" w:rsidRDefault="007A16D2" w:rsidP="00BD31B9">
            <w:pPr>
              <w:spacing w:line="240" w:lineRule="auto"/>
              <w:jc w:val="center"/>
              <w:rPr>
                <w:rFonts w:ascii="Verdana" w:hAnsi="Verdana"/>
                <w:szCs w:val="24"/>
              </w:rPr>
            </w:pPr>
            <w:r w:rsidRPr="006932EC">
              <w:rPr>
                <w:rFonts w:ascii="Verdana" w:hAnsi="Verdana"/>
                <w:szCs w:val="24"/>
              </w:rPr>
              <w:t>10</w:t>
            </w:r>
          </w:p>
        </w:tc>
        <w:tc>
          <w:tcPr>
            <w:tcW w:w="9775" w:type="dxa"/>
          </w:tcPr>
          <w:p w:rsidR="00D70C88" w:rsidRPr="006932EC" w:rsidRDefault="007A16D2" w:rsidP="00BD31B9">
            <w:pPr>
              <w:spacing w:line="240" w:lineRule="auto"/>
              <w:rPr>
                <w:rFonts w:ascii="Verdana" w:hAnsi="Verdana"/>
                <w:b/>
                <w:szCs w:val="24"/>
              </w:rPr>
            </w:pPr>
            <w:r w:rsidRPr="006932EC">
              <w:rPr>
                <w:rFonts w:ascii="Verdana" w:hAnsi="Verdana"/>
                <w:b/>
                <w:szCs w:val="24"/>
              </w:rPr>
              <w:t xml:space="preserve">Reserved </w:t>
            </w:r>
            <w:r w:rsidR="00DD0C7F" w:rsidRPr="006932EC">
              <w:rPr>
                <w:rFonts w:ascii="Verdana" w:hAnsi="Verdana"/>
                <w:b/>
                <w:szCs w:val="24"/>
              </w:rPr>
              <w:t>Staffing</w:t>
            </w:r>
            <w:r w:rsidRPr="006932EC">
              <w:rPr>
                <w:rFonts w:ascii="Verdana" w:hAnsi="Verdana"/>
                <w:b/>
                <w:szCs w:val="24"/>
              </w:rPr>
              <w:t xml:space="preserve"> Items </w:t>
            </w:r>
          </w:p>
          <w:p w:rsidR="007A16D2" w:rsidRPr="006932EC" w:rsidRDefault="007A16D2" w:rsidP="00BD31B9">
            <w:pPr>
              <w:spacing w:line="240" w:lineRule="auto"/>
              <w:rPr>
                <w:rFonts w:ascii="Verdana" w:hAnsi="Verdana"/>
                <w:szCs w:val="24"/>
              </w:rPr>
            </w:pPr>
          </w:p>
          <w:p w:rsidR="007A16D2" w:rsidRPr="006932EC" w:rsidRDefault="00C40FCF" w:rsidP="00BD31B9">
            <w:pPr>
              <w:spacing w:line="240" w:lineRule="auto"/>
              <w:rPr>
                <w:rFonts w:ascii="Verdana" w:hAnsi="Verdana"/>
                <w:szCs w:val="24"/>
              </w:rPr>
            </w:pPr>
            <w:r>
              <w:rPr>
                <w:rFonts w:ascii="Verdana" w:hAnsi="Verdana"/>
                <w:szCs w:val="24"/>
              </w:rPr>
              <w:t>SWC, WW and RH left the meeting.</w:t>
            </w:r>
          </w:p>
          <w:p w:rsidR="001D5DA6" w:rsidRPr="006932EC" w:rsidRDefault="001D5DA6" w:rsidP="00BD31B9">
            <w:pPr>
              <w:spacing w:line="240" w:lineRule="auto"/>
              <w:rPr>
                <w:rFonts w:ascii="Verdana" w:hAnsi="Verdana"/>
                <w:szCs w:val="24"/>
              </w:rPr>
            </w:pPr>
          </w:p>
        </w:tc>
      </w:tr>
    </w:tbl>
    <w:p w:rsidR="001D5DA6" w:rsidRPr="00C40FCF" w:rsidRDefault="001D5DA6" w:rsidP="00D70C88">
      <w:pPr>
        <w:jc w:val="center"/>
        <w:rPr>
          <w:rFonts w:ascii="Verdana" w:hAnsi="Verdana"/>
          <w:sz w:val="16"/>
          <w:szCs w:val="16"/>
        </w:rPr>
      </w:pPr>
    </w:p>
    <w:p w:rsidR="00D70C88" w:rsidRPr="006932EC" w:rsidRDefault="00D70C88" w:rsidP="00D70C88">
      <w:pPr>
        <w:jc w:val="center"/>
        <w:rPr>
          <w:rFonts w:ascii="Verdana" w:hAnsi="Verdana"/>
          <w:b/>
          <w:szCs w:val="24"/>
        </w:rPr>
      </w:pPr>
      <w:r w:rsidRPr="006932EC">
        <w:rPr>
          <w:rFonts w:ascii="Verdana" w:hAnsi="Verdana"/>
          <w:b/>
          <w:szCs w:val="24"/>
        </w:rPr>
        <w:t>Chair closed the meeting.</w:t>
      </w:r>
    </w:p>
    <w:p w:rsidR="00D70C88" w:rsidRPr="00C40FCF" w:rsidRDefault="00D70C88" w:rsidP="00C40FCF">
      <w:pPr>
        <w:jc w:val="center"/>
        <w:rPr>
          <w:rFonts w:ascii="Verdana" w:hAnsi="Verdana"/>
          <w:b/>
          <w:szCs w:val="24"/>
        </w:rPr>
      </w:pPr>
      <w:r w:rsidRPr="006932EC">
        <w:rPr>
          <w:rFonts w:ascii="Verdana" w:hAnsi="Verdana"/>
          <w:b/>
          <w:szCs w:val="24"/>
        </w:rPr>
        <w:t xml:space="preserve">Date of next meeting: </w:t>
      </w:r>
      <w:r w:rsidR="00C40FCF">
        <w:rPr>
          <w:rFonts w:ascii="Verdana" w:hAnsi="Verdana"/>
          <w:b/>
          <w:szCs w:val="24"/>
        </w:rPr>
        <w:t>To be Confirmed</w:t>
      </w:r>
    </w:p>
    <w:sectPr w:rsidR="00D70C88" w:rsidRPr="00C40FCF" w:rsidSect="001D5DA6">
      <w:footerReference w:type="default" r:id="rId8"/>
      <w:pgSz w:w="11906" w:h="16838"/>
      <w:pgMar w:top="720" w:right="720" w:bottom="720" w:left="720" w:header="708" w:footer="34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CBC" w:rsidRDefault="00C40FCF">
      <w:pPr>
        <w:spacing w:line="240" w:lineRule="auto"/>
      </w:pPr>
      <w:r>
        <w:separator/>
      </w:r>
    </w:p>
  </w:endnote>
  <w:endnote w:type="continuationSeparator" w:id="0">
    <w:p w:rsidR="00C40CBC" w:rsidRDefault="00C40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F3" w:rsidRDefault="00DD0C7F">
    <w:pPr>
      <w:pStyle w:val="Footer"/>
      <w:jc w:val="center"/>
    </w:pPr>
    <w:r>
      <w:t xml:space="preserve">Page </w:t>
    </w:r>
    <w:r>
      <w:rPr>
        <w:b/>
        <w:bCs/>
      </w:rPr>
      <w:fldChar w:fldCharType="begin"/>
    </w:r>
    <w:r>
      <w:rPr>
        <w:b/>
        <w:bCs/>
      </w:rPr>
      <w:instrText xml:space="preserve"> PAGE </w:instrText>
    </w:r>
    <w:r>
      <w:rPr>
        <w:b/>
        <w:bCs/>
      </w:rPr>
      <w:fldChar w:fldCharType="separate"/>
    </w:r>
    <w:r w:rsidR="0049423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94232">
      <w:rPr>
        <w:b/>
        <w:bCs/>
        <w:noProof/>
      </w:rPr>
      <w:t>2</w:t>
    </w:r>
    <w:r>
      <w:rPr>
        <w:b/>
        <w:bCs/>
      </w:rPr>
      <w:fldChar w:fldCharType="end"/>
    </w:r>
  </w:p>
  <w:p w:rsidR="00D569F3" w:rsidRDefault="0049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CBC" w:rsidRDefault="00C40FCF">
      <w:pPr>
        <w:spacing w:line="240" w:lineRule="auto"/>
      </w:pPr>
      <w:r>
        <w:separator/>
      </w:r>
    </w:p>
  </w:footnote>
  <w:footnote w:type="continuationSeparator" w:id="0">
    <w:p w:rsidR="00C40CBC" w:rsidRDefault="00C40F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88"/>
    <w:rsid w:val="00004E94"/>
    <w:rsid w:val="00175223"/>
    <w:rsid w:val="001D5DA6"/>
    <w:rsid w:val="00274333"/>
    <w:rsid w:val="00322F33"/>
    <w:rsid w:val="00494232"/>
    <w:rsid w:val="004C180B"/>
    <w:rsid w:val="0057544D"/>
    <w:rsid w:val="006932EC"/>
    <w:rsid w:val="007A16D2"/>
    <w:rsid w:val="00B27C1E"/>
    <w:rsid w:val="00C40CBC"/>
    <w:rsid w:val="00C40FCF"/>
    <w:rsid w:val="00D70C88"/>
    <w:rsid w:val="00DD0C7F"/>
    <w:rsid w:val="00FA0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224FF-37E9-43BE-8679-42E1D646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88"/>
    <w:pPr>
      <w:spacing w:after="0" w:line="276" w:lineRule="auto"/>
    </w:pPr>
    <w:rPr>
      <w:rFonts w:ascii="Calibri" w:eastAsia="Calibri" w:hAnsi="Calibri" w:cs="Times New Roman"/>
      <w:sz w:val="24"/>
    </w:rPr>
  </w:style>
  <w:style w:type="paragraph" w:styleId="Heading1">
    <w:name w:val="heading 1"/>
    <w:basedOn w:val="Normal"/>
    <w:next w:val="Normal"/>
    <w:link w:val="Heading1Char"/>
    <w:uiPriority w:val="99"/>
    <w:qFormat/>
    <w:rsid w:val="00D70C88"/>
    <w:pPr>
      <w:keepNext/>
      <w:keepLines/>
      <w:spacing w:after="120"/>
      <w:outlineLvl w:val="0"/>
    </w:pPr>
    <w:rPr>
      <w:rFonts w:ascii="Cambria" w:hAnsi="Cambria"/>
      <w:b/>
      <w:bCs/>
      <w:color w:val="4E8C36"/>
      <w:sz w:val="28"/>
      <w:szCs w:val="28"/>
      <w:lang w:val="x-none" w:eastAsia="x-none"/>
    </w:rPr>
  </w:style>
  <w:style w:type="paragraph" w:styleId="Heading2">
    <w:name w:val="heading 2"/>
    <w:basedOn w:val="Normal"/>
    <w:next w:val="Normal"/>
    <w:link w:val="Heading2Char"/>
    <w:uiPriority w:val="99"/>
    <w:qFormat/>
    <w:rsid w:val="00D70C88"/>
    <w:pPr>
      <w:keepNext/>
      <w:keepLines/>
      <w:outlineLvl w:val="1"/>
    </w:pPr>
    <w:rPr>
      <w:rFonts w:ascii="Cambria" w:hAnsi="Cambria"/>
      <w:b/>
      <w:bCs/>
      <w:color w:val="4E8C36"/>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0C88"/>
    <w:rPr>
      <w:rFonts w:ascii="Cambria" w:eastAsia="Calibri" w:hAnsi="Cambria" w:cs="Times New Roman"/>
      <w:b/>
      <w:bCs/>
      <w:color w:val="4E8C36"/>
      <w:sz w:val="28"/>
      <w:szCs w:val="28"/>
      <w:lang w:val="x-none" w:eastAsia="x-none"/>
    </w:rPr>
  </w:style>
  <w:style w:type="character" w:customStyle="1" w:styleId="Heading2Char">
    <w:name w:val="Heading 2 Char"/>
    <w:basedOn w:val="DefaultParagraphFont"/>
    <w:link w:val="Heading2"/>
    <w:uiPriority w:val="99"/>
    <w:rsid w:val="00D70C88"/>
    <w:rPr>
      <w:rFonts w:ascii="Cambria" w:eastAsia="Calibri" w:hAnsi="Cambria" w:cs="Times New Roman"/>
      <w:b/>
      <w:bCs/>
      <w:color w:val="4E8C36"/>
      <w:sz w:val="26"/>
      <w:szCs w:val="26"/>
      <w:lang w:val="x-none" w:eastAsia="x-none"/>
    </w:rPr>
  </w:style>
  <w:style w:type="paragraph" w:styleId="Header">
    <w:name w:val="header"/>
    <w:basedOn w:val="Normal"/>
    <w:link w:val="HeaderChar"/>
    <w:uiPriority w:val="99"/>
    <w:rsid w:val="00D70C88"/>
    <w:pPr>
      <w:tabs>
        <w:tab w:val="center" w:pos="4513"/>
        <w:tab w:val="right" w:pos="9026"/>
      </w:tabs>
      <w:spacing w:line="240" w:lineRule="auto"/>
    </w:pPr>
    <w:rPr>
      <w:szCs w:val="20"/>
      <w:lang w:val="x-none" w:eastAsia="x-none"/>
    </w:rPr>
  </w:style>
  <w:style w:type="character" w:customStyle="1" w:styleId="HeaderChar">
    <w:name w:val="Header Char"/>
    <w:basedOn w:val="DefaultParagraphFont"/>
    <w:link w:val="Header"/>
    <w:uiPriority w:val="99"/>
    <w:rsid w:val="00D70C88"/>
    <w:rPr>
      <w:rFonts w:ascii="Calibri" w:eastAsia="Calibri" w:hAnsi="Calibri" w:cs="Times New Roman"/>
      <w:sz w:val="24"/>
      <w:szCs w:val="20"/>
      <w:lang w:val="x-none" w:eastAsia="x-none"/>
    </w:rPr>
  </w:style>
  <w:style w:type="paragraph" w:styleId="Footer">
    <w:name w:val="footer"/>
    <w:basedOn w:val="Normal"/>
    <w:link w:val="FooterChar"/>
    <w:uiPriority w:val="99"/>
    <w:rsid w:val="00D70C88"/>
    <w:pPr>
      <w:tabs>
        <w:tab w:val="center" w:pos="4513"/>
        <w:tab w:val="right" w:pos="9026"/>
      </w:tabs>
      <w:spacing w:line="240" w:lineRule="auto"/>
    </w:pPr>
    <w:rPr>
      <w:szCs w:val="20"/>
      <w:lang w:val="x-none" w:eastAsia="x-none"/>
    </w:rPr>
  </w:style>
  <w:style w:type="character" w:customStyle="1" w:styleId="FooterChar">
    <w:name w:val="Footer Char"/>
    <w:basedOn w:val="DefaultParagraphFont"/>
    <w:link w:val="Footer"/>
    <w:uiPriority w:val="99"/>
    <w:rsid w:val="00D70C88"/>
    <w:rPr>
      <w:rFonts w:ascii="Calibri" w:eastAsia="Calibri" w:hAnsi="Calibri" w:cs="Times New Roman"/>
      <w:sz w:val="24"/>
      <w:szCs w:val="20"/>
      <w:lang w:val="x-none" w:eastAsia="x-none"/>
    </w:rPr>
  </w:style>
  <w:style w:type="paragraph" w:styleId="NoSpacing">
    <w:name w:val="No Spacing"/>
    <w:uiPriority w:val="1"/>
    <w:qFormat/>
    <w:rsid w:val="001D5DA6"/>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5A924-AA19-410B-AA3F-F73D614D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dc:creator>
  <cp:keywords/>
  <dc:description/>
  <cp:lastModifiedBy>Richard Hughes</cp:lastModifiedBy>
  <cp:revision>5</cp:revision>
  <dcterms:created xsi:type="dcterms:W3CDTF">2019-04-01T10:04:00Z</dcterms:created>
  <dcterms:modified xsi:type="dcterms:W3CDTF">2019-05-07T11:52:00Z</dcterms:modified>
</cp:coreProperties>
</file>