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D0" w:rsidRPr="009B4D97" w:rsidRDefault="00A658D0" w:rsidP="00A658D0">
      <w:pPr>
        <w:pStyle w:val="Heading1"/>
        <w:rPr>
          <w:rFonts w:ascii="Verdana" w:hAnsi="Verdana"/>
          <w:sz w:val="20"/>
          <w:szCs w:val="20"/>
        </w:rPr>
      </w:pPr>
      <w:r w:rsidRPr="009B4D97">
        <w:rPr>
          <w:rFonts w:ascii="Verdana" w:hAnsi="Verdana"/>
          <w:sz w:val="20"/>
          <w:szCs w:val="20"/>
          <w:lang w:val="en-GB"/>
        </w:rPr>
        <w:t>T</w:t>
      </w:r>
      <w:r w:rsidRPr="009B4D97">
        <w:rPr>
          <w:rFonts w:ascii="Verdana" w:hAnsi="Verdana"/>
          <w:sz w:val="20"/>
          <w:szCs w:val="20"/>
        </w:rPr>
        <w:t xml:space="preserve">rustee Board – </w:t>
      </w:r>
      <w:r w:rsidRPr="009B4D97">
        <w:rPr>
          <w:rFonts w:ascii="Verdana" w:hAnsi="Verdana"/>
          <w:sz w:val="20"/>
          <w:szCs w:val="20"/>
          <w:lang w:val="en-GB"/>
        </w:rPr>
        <w:t>29</w:t>
      </w:r>
      <w:r w:rsidRPr="009B4D97">
        <w:rPr>
          <w:rFonts w:ascii="Verdana" w:hAnsi="Verdana"/>
          <w:sz w:val="20"/>
          <w:szCs w:val="20"/>
          <w:vertAlign w:val="superscript"/>
          <w:lang w:val="en-GB"/>
        </w:rPr>
        <w:t>th</w:t>
      </w:r>
      <w:r w:rsidRPr="009B4D97">
        <w:rPr>
          <w:rFonts w:ascii="Verdana" w:hAnsi="Verdana"/>
          <w:sz w:val="20"/>
          <w:szCs w:val="20"/>
          <w:lang w:val="en-GB"/>
        </w:rPr>
        <w:t xml:space="preserve"> </w:t>
      </w:r>
      <w:r w:rsidR="00595D61" w:rsidRPr="009B4D97">
        <w:rPr>
          <w:rFonts w:ascii="Verdana" w:hAnsi="Verdana"/>
          <w:sz w:val="20"/>
          <w:szCs w:val="20"/>
          <w:lang w:val="en-GB"/>
        </w:rPr>
        <w:t>May 2018</w:t>
      </w:r>
      <w:r w:rsidRPr="009B4D97">
        <w:rPr>
          <w:rFonts w:ascii="Verdana" w:hAnsi="Verdana"/>
          <w:sz w:val="20"/>
          <w:szCs w:val="20"/>
          <w:lang w:val="en-GB"/>
        </w:rPr>
        <w:t xml:space="preserve"> </w:t>
      </w:r>
      <w:r w:rsidRPr="009B4D97">
        <w:rPr>
          <w:rFonts w:ascii="Verdana" w:hAnsi="Verdana"/>
          <w:sz w:val="20"/>
          <w:szCs w:val="20"/>
        </w:rPr>
        <w:t xml:space="preserve">Minutes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A658D0" w:rsidRPr="009B4D97" w:rsidTr="007B1A94">
        <w:trPr>
          <w:trHeight w:val="397"/>
        </w:trPr>
        <w:tc>
          <w:tcPr>
            <w:tcW w:w="9016" w:type="dxa"/>
            <w:gridSpan w:val="2"/>
            <w:shd w:val="clear" w:color="auto" w:fill="D6E3BC"/>
          </w:tcPr>
          <w:p w:rsidR="00A658D0" w:rsidRPr="009B4D97" w:rsidRDefault="00A658D0" w:rsidP="007B1A94">
            <w:pPr>
              <w:pStyle w:val="Heading2"/>
              <w:rPr>
                <w:rFonts w:ascii="Verdana" w:eastAsia="Times New Roman" w:hAnsi="Verdana"/>
                <w:sz w:val="20"/>
                <w:szCs w:val="20"/>
                <w:lang w:val="en-GB" w:eastAsia="en-US"/>
              </w:rPr>
            </w:pPr>
            <w:r w:rsidRPr="009B4D97">
              <w:rPr>
                <w:rFonts w:ascii="Verdana" w:eastAsia="Times New Roman" w:hAnsi="Verdana"/>
                <w:sz w:val="20"/>
                <w:szCs w:val="20"/>
                <w:lang w:val="en-GB" w:eastAsia="en-US"/>
              </w:rPr>
              <w:t>In Attendance:</w:t>
            </w:r>
          </w:p>
        </w:tc>
      </w:tr>
      <w:tr w:rsidR="00A658D0" w:rsidRPr="009B4D97" w:rsidTr="007B1A94">
        <w:tc>
          <w:tcPr>
            <w:tcW w:w="4508" w:type="dxa"/>
            <w:shd w:val="clear" w:color="auto" w:fill="D6E3BC"/>
          </w:tcPr>
          <w:p w:rsidR="00A658D0" w:rsidRPr="009B4D97" w:rsidRDefault="00A658D0" w:rsidP="007B1A94">
            <w:pPr>
              <w:pStyle w:val="Heading2"/>
              <w:rPr>
                <w:rFonts w:ascii="Verdana" w:eastAsia="Times New Roman" w:hAnsi="Verdana"/>
                <w:sz w:val="20"/>
                <w:szCs w:val="20"/>
                <w:lang w:val="en-GB" w:eastAsia="en-US"/>
              </w:rPr>
            </w:pPr>
            <w:r w:rsidRPr="009B4D97">
              <w:rPr>
                <w:rFonts w:ascii="Verdana" w:eastAsia="Times New Roman" w:hAnsi="Verdana"/>
                <w:sz w:val="20"/>
                <w:szCs w:val="20"/>
                <w:lang w:val="en-GB" w:eastAsia="en-US"/>
              </w:rPr>
              <w:t>Trustees</w:t>
            </w:r>
          </w:p>
        </w:tc>
        <w:tc>
          <w:tcPr>
            <w:tcW w:w="4508" w:type="dxa"/>
            <w:shd w:val="clear" w:color="auto" w:fill="D6E3BC"/>
          </w:tcPr>
          <w:p w:rsidR="00A658D0" w:rsidRPr="009B4D97" w:rsidRDefault="00A658D0" w:rsidP="007B1A94">
            <w:pPr>
              <w:pStyle w:val="Heading2"/>
              <w:rPr>
                <w:rFonts w:ascii="Verdana" w:eastAsia="Times New Roman" w:hAnsi="Verdana"/>
                <w:sz w:val="20"/>
                <w:szCs w:val="20"/>
                <w:lang w:val="en-GB" w:eastAsia="en-US"/>
              </w:rPr>
            </w:pPr>
            <w:r w:rsidRPr="009B4D97">
              <w:rPr>
                <w:rFonts w:ascii="Verdana" w:eastAsia="Times New Roman" w:hAnsi="Verdana"/>
                <w:sz w:val="20"/>
                <w:szCs w:val="20"/>
                <w:lang w:val="en-GB" w:eastAsia="en-US"/>
              </w:rPr>
              <w:t>Non-Trustees</w:t>
            </w:r>
          </w:p>
        </w:tc>
      </w:tr>
      <w:tr w:rsidR="00A658D0" w:rsidRPr="009B4D97" w:rsidTr="007B1A94">
        <w:trPr>
          <w:trHeight w:val="170"/>
        </w:trPr>
        <w:tc>
          <w:tcPr>
            <w:tcW w:w="4508" w:type="dxa"/>
          </w:tcPr>
          <w:p w:rsidR="00A658D0" w:rsidRPr="009B4D97" w:rsidRDefault="00A658D0" w:rsidP="007B1A94">
            <w:pPr>
              <w:spacing w:line="240" w:lineRule="auto"/>
              <w:rPr>
                <w:rFonts w:ascii="Verdana" w:hAnsi="Verdana"/>
                <w:sz w:val="20"/>
                <w:szCs w:val="20"/>
              </w:rPr>
            </w:pPr>
            <w:r w:rsidRPr="009B4D97">
              <w:rPr>
                <w:rFonts w:ascii="Verdana" w:hAnsi="Verdana"/>
                <w:sz w:val="20"/>
                <w:szCs w:val="20"/>
              </w:rPr>
              <w:t>Jack Johnson (JJ) – Chair</w:t>
            </w:r>
          </w:p>
        </w:tc>
        <w:tc>
          <w:tcPr>
            <w:tcW w:w="4508" w:type="dxa"/>
          </w:tcPr>
          <w:p w:rsidR="00A658D0" w:rsidRPr="009B4D97" w:rsidRDefault="00595D61" w:rsidP="007B1A94">
            <w:pPr>
              <w:spacing w:line="240" w:lineRule="auto"/>
              <w:rPr>
                <w:rFonts w:ascii="Verdana" w:hAnsi="Verdana"/>
                <w:b/>
                <w:color w:val="76923C"/>
                <w:sz w:val="20"/>
                <w:szCs w:val="20"/>
              </w:rPr>
            </w:pPr>
            <w:r w:rsidRPr="009B4D97">
              <w:rPr>
                <w:rFonts w:ascii="Verdana" w:hAnsi="Verdana"/>
                <w:sz w:val="20"/>
                <w:szCs w:val="20"/>
              </w:rPr>
              <w:t>Ruth Dalton (RD) - General Manager</w:t>
            </w:r>
          </w:p>
        </w:tc>
      </w:tr>
      <w:tr w:rsidR="00A658D0" w:rsidRPr="009B4D97" w:rsidTr="007B1A94">
        <w:trPr>
          <w:trHeight w:val="170"/>
        </w:trPr>
        <w:tc>
          <w:tcPr>
            <w:tcW w:w="4508" w:type="dxa"/>
          </w:tcPr>
          <w:p w:rsidR="00A658D0" w:rsidRPr="009B4D97" w:rsidRDefault="00BB7BB6" w:rsidP="007B1A94">
            <w:pPr>
              <w:spacing w:line="240" w:lineRule="auto"/>
              <w:rPr>
                <w:rFonts w:ascii="Verdana" w:hAnsi="Verdana"/>
                <w:sz w:val="20"/>
                <w:szCs w:val="20"/>
              </w:rPr>
            </w:pPr>
            <w:r w:rsidRPr="009B4D97">
              <w:rPr>
                <w:rFonts w:ascii="Verdana" w:hAnsi="Verdana"/>
                <w:sz w:val="20"/>
                <w:szCs w:val="20"/>
              </w:rPr>
              <w:t>Feidhelm Doolin (FD)</w:t>
            </w:r>
          </w:p>
        </w:tc>
        <w:tc>
          <w:tcPr>
            <w:tcW w:w="4508" w:type="dxa"/>
          </w:tcPr>
          <w:p w:rsidR="00A658D0" w:rsidRPr="009B4D97" w:rsidRDefault="00A658D0" w:rsidP="00595D61">
            <w:pPr>
              <w:pStyle w:val="Heading2"/>
              <w:spacing w:line="240" w:lineRule="auto"/>
              <w:rPr>
                <w:rFonts w:ascii="Verdana" w:hAnsi="Verdana"/>
                <w:b w:val="0"/>
                <w:color w:val="auto"/>
                <w:sz w:val="20"/>
                <w:szCs w:val="20"/>
                <w:lang w:val="en-GB"/>
              </w:rPr>
            </w:pPr>
            <w:r w:rsidRPr="009B4D97">
              <w:rPr>
                <w:rFonts w:ascii="Verdana" w:hAnsi="Verdana"/>
                <w:b w:val="0"/>
                <w:color w:val="auto"/>
                <w:sz w:val="20"/>
                <w:szCs w:val="20"/>
                <w:lang w:val="en-GB"/>
              </w:rPr>
              <w:t>Steven Cox</w:t>
            </w:r>
            <w:r w:rsidR="00595D61" w:rsidRPr="009B4D97">
              <w:rPr>
                <w:rFonts w:ascii="Verdana" w:hAnsi="Verdana"/>
                <w:b w:val="0"/>
                <w:color w:val="auto"/>
                <w:sz w:val="20"/>
                <w:szCs w:val="20"/>
                <w:lang w:val="en-GB"/>
              </w:rPr>
              <w:t xml:space="preserve"> (SC) - </w:t>
            </w:r>
            <w:r w:rsidRPr="009B4D97">
              <w:rPr>
                <w:rFonts w:ascii="Verdana" w:hAnsi="Verdana"/>
                <w:b w:val="0"/>
                <w:color w:val="auto"/>
                <w:sz w:val="20"/>
                <w:szCs w:val="20"/>
                <w:lang w:val="en-GB"/>
              </w:rPr>
              <w:t>Activities and Engage</w:t>
            </w:r>
            <w:r w:rsidR="00595D61" w:rsidRPr="009B4D97">
              <w:rPr>
                <w:rFonts w:ascii="Verdana" w:hAnsi="Verdana"/>
                <w:b w:val="0"/>
                <w:color w:val="auto"/>
                <w:sz w:val="20"/>
                <w:szCs w:val="20"/>
                <w:lang w:val="en-GB"/>
              </w:rPr>
              <w:t>ment Coordinator – minutes</w:t>
            </w:r>
          </w:p>
        </w:tc>
      </w:tr>
      <w:tr w:rsidR="00A658D0" w:rsidRPr="009B4D97" w:rsidTr="007B1A94">
        <w:trPr>
          <w:trHeight w:val="170"/>
        </w:trPr>
        <w:tc>
          <w:tcPr>
            <w:tcW w:w="4508" w:type="dxa"/>
          </w:tcPr>
          <w:p w:rsidR="00A658D0" w:rsidRPr="009B4D97" w:rsidRDefault="00BB7BB6" w:rsidP="007B1A94">
            <w:pPr>
              <w:spacing w:line="240" w:lineRule="auto"/>
              <w:rPr>
                <w:rFonts w:ascii="Verdana" w:hAnsi="Verdana"/>
                <w:sz w:val="20"/>
                <w:szCs w:val="20"/>
              </w:rPr>
            </w:pPr>
            <w:r w:rsidRPr="009B4D97">
              <w:rPr>
                <w:rFonts w:ascii="Verdana" w:hAnsi="Verdana"/>
                <w:sz w:val="20"/>
                <w:szCs w:val="20"/>
              </w:rPr>
              <w:t xml:space="preserve">Eddie </w:t>
            </w:r>
            <w:r w:rsidR="00486096" w:rsidRPr="009B4D97">
              <w:rPr>
                <w:rFonts w:ascii="Verdana" w:hAnsi="Verdana"/>
                <w:sz w:val="20"/>
                <w:szCs w:val="20"/>
              </w:rPr>
              <w:t>Craig</w:t>
            </w:r>
            <w:r w:rsidRPr="009B4D97">
              <w:rPr>
                <w:rFonts w:ascii="Verdana" w:hAnsi="Verdana"/>
                <w:sz w:val="20"/>
                <w:szCs w:val="20"/>
              </w:rPr>
              <w:t xml:space="preserve"> (EC) </w:t>
            </w:r>
          </w:p>
        </w:tc>
        <w:tc>
          <w:tcPr>
            <w:tcW w:w="4508" w:type="dxa"/>
          </w:tcPr>
          <w:p w:rsidR="00A658D0" w:rsidRPr="009B4D97" w:rsidRDefault="00BB7BB6" w:rsidP="00595D61">
            <w:pPr>
              <w:pStyle w:val="Heading2"/>
              <w:spacing w:line="240" w:lineRule="auto"/>
              <w:rPr>
                <w:rFonts w:ascii="Verdana" w:eastAsia="Times New Roman" w:hAnsi="Verdana"/>
                <w:b w:val="0"/>
                <w:color w:val="auto"/>
                <w:sz w:val="20"/>
                <w:szCs w:val="20"/>
                <w:lang w:val="en-GB" w:eastAsia="en-US"/>
              </w:rPr>
            </w:pPr>
            <w:r w:rsidRPr="009B4D97">
              <w:rPr>
                <w:rFonts w:ascii="Verdana" w:eastAsia="Times New Roman" w:hAnsi="Verdana"/>
                <w:b w:val="0"/>
                <w:color w:val="auto"/>
                <w:sz w:val="20"/>
                <w:szCs w:val="20"/>
                <w:lang w:val="en-GB" w:eastAsia="en-US"/>
              </w:rPr>
              <w:t xml:space="preserve">Luke </w:t>
            </w:r>
            <w:r w:rsidR="00595D61" w:rsidRPr="009B4D97">
              <w:rPr>
                <w:rFonts w:ascii="Verdana" w:eastAsia="Times New Roman" w:hAnsi="Verdana"/>
                <w:b w:val="0"/>
                <w:color w:val="auto"/>
                <w:sz w:val="20"/>
                <w:szCs w:val="20"/>
                <w:lang w:val="en-GB" w:eastAsia="en-US"/>
              </w:rPr>
              <w:t>Skilbeck (LS) - Incoming S</w:t>
            </w:r>
            <w:r w:rsidRPr="009B4D97">
              <w:rPr>
                <w:rFonts w:ascii="Verdana" w:eastAsia="Times New Roman" w:hAnsi="Verdana"/>
                <w:b w:val="0"/>
                <w:color w:val="auto"/>
                <w:sz w:val="20"/>
                <w:szCs w:val="20"/>
                <w:lang w:val="en-GB" w:eastAsia="en-US"/>
              </w:rPr>
              <w:t xml:space="preserve">abbatical </w:t>
            </w:r>
            <w:r w:rsidR="00595D61" w:rsidRPr="009B4D97">
              <w:rPr>
                <w:rFonts w:ascii="Verdana" w:eastAsia="Times New Roman" w:hAnsi="Verdana"/>
                <w:b w:val="0"/>
                <w:color w:val="auto"/>
                <w:sz w:val="20"/>
                <w:szCs w:val="20"/>
                <w:lang w:val="en-GB" w:eastAsia="en-US"/>
              </w:rPr>
              <w:t>Officer - observer</w:t>
            </w:r>
          </w:p>
        </w:tc>
      </w:tr>
      <w:tr w:rsidR="00A658D0" w:rsidRPr="009B4D97" w:rsidTr="007B1A94">
        <w:trPr>
          <w:trHeight w:val="170"/>
        </w:trPr>
        <w:tc>
          <w:tcPr>
            <w:tcW w:w="4508" w:type="dxa"/>
          </w:tcPr>
          <w:p w:rsidR="00A658D0" w:rsidRPr="009B4D97" w:rsidRDefault="00BB7BB6" w:rsidP="007B1A94">
            <w:pPr>
              <w:spacing w:line="240" w:lineRule="auto"/>
              <w:rPr>
                <w:rFonts w:ascii="Verdana" w:hAnsi="Verdana"/>
                <w:sz w:val="20"/>
                <w:szCs w:val="20"/>
              </w:rPr>
            </w:pPr>
            <w:r w:rsidRPr="009B4D97">
              <w:rPr>
                <w:rFonts w:ascii="Verdana" w:hAnsi="Verdana"/>
                <w:sz w:val="20"/>
                <w:szCs w:val="20"/>
              </w:rPr>
              <w:t>Safyah Ali (SA)</w:t>
            </w:r>
          </w:p>
        </w:tc>
        <w:tc>
          <w:tcPr>
            <w:tcW w:w="4508" w:type="dxa"/>
            <w:shd w:val="clear" w:color="auto" w:fill="auto"/>
          </w:tcPr>
          <w:p w:rsidR="00A658D0" w:rsidRPr="009B4D97" w:rsidRDefault="00BB7BB6" w:rsidP="00595D61">
            <w:pPr>
              <w:pStyle w:val="Heading2"/>
              <w:spacing w:line="240" w:lineRule="auto"/>
              <w:rPr>
                <w:rFonts w:ascii="Verdana" w:eastAsia="Times New Roman" w:hAnsi="Verdana"/>
                <w:b w:val="0"/>
                <w:color w:val="auto"/>
                <w:sz w:val="20"/>
                <w:szCs w:val="20"/>
                <w:lang w:val="en-GB" w:eastAsia="en-US"/>
              </w:rPr>
            </w:pPr>
            <w:r w:rsidRPr="009B4D97">
              <w:rPr>
                <w:rFonts w:ascii="Verdana" w:eastAsia="Times New Roman" w:hAnsi="Verdana"/>
                <w:b w:val="0"/>
                <w:color w:val="auto"/>
                <w:sz w:val="20"/>
                <w:szCs w:val="20"/>
                <w:lang w:val="en-GB" w:eastAsia="en-US"/>
              </w:rPr>
              <w:t>Niamh Fearon</w:t>
            </w:r>
            <w:r w:rsidR="00595D61" w:rsidRPr="009B4D97">
              <w:rPr>
                <w:rFonts w:ascii="Verdana" w:eastAsia="Times New Roman" w:hAnsi="Verdana"/>
                <w:b w:val="0"/>
                <w:color w:val="auto"/>
                <w:sz w:val="20"/>
                <w:szCs w:val="20"/>
                <w:lang w:val="en-GB" w:eastAsia="en-US"/>
              </w:rPr>
              <w:t xml:space="preserve"> (NF) - Incoming S</w:t>
            </w:r>
            <w:r w:rsidRPr="009B4D97">
              <w:rPr>
                <w:rFonts w:ascii="Verdana" w:eastAsia="Times New Roman" w:hAnsi="Verdana"/>
                <w:b w:val="0"/>
                <w:color w:val="auto"/>
                <w:sz w:val="20"/>
                <w:szCs w:val="20"/>
                <w:lang w:val="en-GB" w:eastAsia="en-US"/>
              </w:rPr>
              <w:t xml:space="preserve">abbatical </w:t>
            </w:r>
            <w:r w:rsidR="00595D61" w:rsidRPr="009B4D97">
              <w:rPr>
                <w:rFonts w:ascii="Verdana" w:eastAsia="Times New Roman" w:hAnsi="Verdana"/>
                <w:b w:val="0"/>
                <w:color w:val="auto"/>
                <w:sz w:val="20"/>
                <w:szCs w:val="20"/>
                <w:lang w:val="en-GB" w:eastAsia="en-US"/>
              </w:rPr>
              <w:t>Officer - observer</w:t>
            </w:r>
          </w:p>
        </w:tc>
      </w:tr>
      <w:tr w:rsidR="00BB7BB6" w:rsidRPr="009B4D97" w:rsidTr="007B1A94">
        <w:trPr>
          <w:trHeight w:val="170"/>
        </w:trPr>
        <w:tc>
          <w:tcPr>
            <w:tcW w:w="4508" w:type="dxa"/>
          </w:tcPr>
          <w:p w:rsidR="00BB7BB6" w:rsidRPr="009B4D97" w:rsidRDefault="00486096" w:rsidP="007B1A94">
            <w:pPr>
              <w:spacing w:line="240" w:lineRule="auto"/>
              <w:rPr>
                <w:rFonts w:ascii="Verdana" w:hAnsi="Verdana"/>
                <w:sz w:val="20"/>
                <w:szCs w:val="20"/>
              </w:rPr>
            </w:pPr>
            <w:r w:rsidRPr="009B4D97">
              <w:rPr>
                <w:rFonts w:ascii="Verdana" w:hAnsi="Verdana"/>
                <w:sz w:val="20"/>
                <w:szCs w:val="20"/>
              </w:rPr>
              <w:t xml:space="preserve">Andrew </w:t>
            </w:r>
            <w:r w:rsidR="00BB7BB6" w:rsidRPr="009B4D97">
              <w:rPr>
                <w:rFonts w:ascii="Verdana" w:hAnsi="Verdana"/>
                <w:sz w:val="20"/>
                <w:szCs w:val="20"/>
              </w:rPr>
              <w:t xml:space="preserve"> West </w:t>
            </w:r>
            <w:r w:rsidR="00595D61" w:rsidRPr="009B4D97">
              <w:rPr>
                <w:rFonts w:ascii="Verdana" w:hAnsi="Verdana"/>
                <w:sz w:val="20"/>
                <w:szCs w:val="20"/>
              </w:rPr>
              <w:t>(AW)</w:t>
            </w:r>
          </w:p>
        </w:tc>
        <w:tc>
          <w:tcPr>
            <w:tcW w:w="4508" w:type="dxa"/>
            <w:shd w:val="clear" w:color="auto" w:fill="auto"/>
          </w:tcPr>
          <w:p w:rsidR="00BB7BB6" w:rsidRPr="009B4D97" w:rsidRDefault="00BB7BB6" w:rsidP="007B1A94">
            <w:pPr>
              <w:pStyle w:val="Heading2"/>
              <w:spacing w:line="240" w:lineRule="auto"/>
              <w:rPr>
                <w:rFonts w:ascii="Verdana" w:eastAsia="Times New Roman" w:hAnsi="Verdana"/>
                <w:b w:val="0"/>
                <w:color w:val="auto"/>
                <w:sz w:val="20"/>
                <w:szCs w:val="20"/>
                <w:lang w:val="en-GB" w:eastAsia="en-US"/>
              </w:rPr>
            </w:pPr>
          </w:p>
        </w:tc>
      </w:tr>
      <w:tr w:rsidR="00BB7BB6" w:rsidRPr="009B4D97" w:rsidTr="007B1A94">
        <w:trPr>
          <w:trHeight w:val="170"/>
        </w:trPr>
        <w:tc>
          <w:tcPr>
            <w:tcW w:w="4508" w:type="dxa"/>
          </w:tcPr>
          <w:p w:rsidR="00BB7BB6" w:rsidRPr="009B4D97" w:rsidRDefault="00BB7BB6" w:rsidP="007B1A94">
            <w:pPr>
              <w:spacing w:line="240" w:lineRule="auto"/>
              <w:rPr>
                <w:rFonts w:ascii="Verdana" w:hAnsi="Verdana"/>
                <w:sz w:val="20"/>
                <w:szCs w:val="20"/>
              </w:rPr>
            </w:pPr>
            <w:r w:rsidRPr="009B4D97">
              <w:rPr>
                <w:rFonts w:ascii="Verdana" w:hAnsi="Verdana"/>
                <w:sz w:val="20"/>
                <w:szCs w:val="20"/>
              </w:rPr>
              <w:t>Carys Jones (CJ)</w:t>
            </w:r>
          </w:p>
        </w:tc>
        <w:tc>
          <w:tcPr>
            <w:tcW w:w="4508" w:type="dxa"/>
            <w:shd w:val="clear" w:color="auto" w:fill="auto"/>
          </w:tcPr>
          <w:p w:rsidR="00BB7BB6" w:rsidRPr="009B4D97" w:rsidRDefault="00BB7BB6" w:rsidP="007B1A94">
            <w:pPr>
              <w:pStyle w:val="Heading2"/>
              <w:spacing w:line="240" w:lineRule="auto"/>
              <w:rPr>
                <w:rFonts w:ascii="Verdana" w:eastAsia="Times New Roman" w:hAnsi="Verdana"/>
                <w:b w:val="0"/>
                <w:color w:val="auto"/>
                <w:sz w:val="20"/>
                <w:szCs w:val="20"/>
                <w:lang w:val="en-GB" w:eastAsia="en-US"/>
              </w:rPr>
            </w:pPr>
          </w:p>
        </w:tc>
      </w:tr>
    </w:tbl>
    <w:p w:rsidR="00A658D0" w:rsidRPr="009B4D97" w:rsidRDefault="00A658D0" w:rsidP="00A658D0">
      <w:pPr>
        <w:pStyle w:val="Heading1"/>
        <w:rPr>
          <w:rFonts w:ascii="Verdana" w:hAnsi="Verdana"/>
          <w:sz w:val="20"/>
          <w:szCs w:val="20"/>
        </w:rPr>
      </w:pPr>
      <w:r w:rsidRPr="009B4D97">
        <w:rPr>
          <w:rFonts w:ascii="Verdana" w:hAnsi="Verdana"/>
          <w:sz w:val="20"/>
          <w:szCs w:val="2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8472"/>
      </w:tblGrid>
      <w:tr w:rsidR="00A658D0" w:rsidRPr="009B4D97" w:rsidTr="007D6B8E">
        <w:tc>
          <w:tcPr>
            <w:tcW w:w="568" w:type="dxa"/>
            <w:shd w:val="clear" w:color="auto" w:fill="D6E3BC"/>
            <w:vAlign w:val="center"/>
          </w:tcPr>
          <w:p w:rsidR="00A658D0" w:rsidRPr="009B4D97" w:rsidRDefault="00A658D0" w:rsidP="007B1A94">
            <w:pPr>
              <w:spacing w:line="240" w:lineRule="auto"/>
              <w:rPr>
                <w:rFonts w:ascii="Verdana" w:hAnsi="Verdana"/>
                <w:b/>
                <w:sz w:val="20"/>
                <w:szCs w:val="20"/>
              </w:rPr>
            </w:pPr>
            <w:r w:rsidRPr="009B4D97">
              <w:rPr>
                <w:rFonts w:ascii="Verdana" w:hAnsi="Verdana"/>
                <w:b/>
                <w:sz w:val="20"/>
                <w:szCs w:val="20"/>
              </w:rPr>
              <w:t>No.</w:t>
            </w:r>
          </w:p>
        </w:tc>
        <w:tc>
          <w:tcPr>
            <w:tcW w:w="8499" w:type="dxa"/>
            <w:shd w:val="clear" w:color="auto" w:fill="D6E3BC"/>
            <w:vAlign w:val="center"/>
          </w:tcPr>
          <w:p w:rsidR="00A658D0" w:rsidRPr="009B4D97" w:rsidRDefault="00A658D0" w:rsidP="007B1A94">
            <w:pPr>
              <w:spacing w:line="240" w:lineRule="auto"/>
              <w:rPr>
                <w:rFonts w:ascii="Verdana" w:hAnsi="Verdana"/>
                <w:b/>
                <w:sz w:val="20"/>
                <w:szCs w:val="20"/>
              </w:rPr>
            </w:pPr>
            <w:r w:rsidRPr="009B4D97">
              <w:rPr>
                <w:rFonts w:ascii="Verdana" w:hAnsi="Verdana"/>
                <w:b/>
                <w:sz w:val="20"/>
                <w:szCs w:val="20"/>
              </w:rPr>
              <w:t>Agenda Item</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1</w:t>
            </w:r>
          </w:p>
        </w:tc>
        <w:tc>
          <w:tcPr>
            <w:tcW w:w="8499" w:type="dxa"/>
          </w:tcPr>
          <w:p w:rsidR="00A658D0" w:rsidRPr="009B4D97" w:rsidRDefault="00A658D0" w:rsidP="007B1A94">
            <w:pPr>
              <w:spacing w:line="240" w:lineRule="auto"/>
              <w:rPr>
                <w:rFonts w:ascii="Verdana" w:hAnsi="Verdana"/>
                <w:sz w:val="20"/>
                <w:szCs w:val="20"/>
              </w:rPr>
            </w:pPr>
            <w:r w:rsidRPr="009B4D97">
              <w:rPr>
                <w:rFonts w:ascii="Verdana" w:hAnsi="Verdana"/>
                <w:b/>
                <w:sz w:val="20"/>
                <w:szCs w:val="20"/>
              </w:rPr>
              <w:t>Welcome from Chair</w:t>
            </w:r>
          </w:p>
          <w:p w:rsidR="00A658D0" w:rsidRPr="009B4D97" w:rsidRDefault="00A658D0" w:rsidP="007B1A94">
            <w:pPr>
              <w:spacing w:line="240" w:lineRule="auto"/>
              <w:rPr>
                <w:rFonts w:ascii="Verdana" w:hAnsi="Verdana"/>
                <w:sz w:val="20"/>
                <w:szCs w:val="20"/>
              </w:rPr>
            </w:pPr>
            <w:r w:rsidRPr="009B4D97">
              <w:rPr>
                <w:rFonts w:ascii="Verdana" w:hAnsi="Verdana"/>
                <w:sz w:val="20"/>
                <w:szCs w:val="20"/>
              </w:rPr>
              <w:t xml:space="preserve">Chair opened meeting  </w:t>
            </w:r>
          </w:p>
          <w:p w:rsidR="00A658D0" w:rsidRPr="009B4D97" w:rsidRDefault="00A658D0" w:rsidP="007B1A94">
            <w:pPr>
              <w:spacing w:line="240" w:lineRule="auto"/>
              <w:rPr>
                <w:rFonts w:ascii="Verdana" w:hAnsi="Verdana"/>
                <w:sz w:val="20"/>
                <w:szCs w:val="20"/>
              </w:rPr>
            </w:pP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2</w:t>
            </w:r>
          </w:p>
        </w:tc>
        <w:tc>
          <w:tcPr>
            <w:tcW w:w="8499" w:type="dxa"/>
          </w:tcPr>
          <w:p w:rsidR="00A658D0" w:rsidRPr="009B4D97" w:rsidRDefault="00A658D0" w:rsidP="007B1A94">
            <w:pPr>
              <w:rPr>
                <w:rFonts w:ascii="Verdana" w:hAnsi="Verdana"/>
                <w:sz w:val="20"/>
                <w:szCs w:val="20"/>
              </w:rPr>
            </w:pPr>
            <w:r w:rsidRPr="009B4D97">
              <w:rPr>
                <w:rFonts w:ascii="Verdana" w:hAnsi="Verdana"/>
                <w:b/>
                <w:sz w:val="20"/>
                <w:szCs w:val="20"/>
              </w:rPr>
              <w:t>Apologies</w:t>
            </w:r>
            <w:r w:rsidRPr="009B4D97">
              <w:rPr>
                <w:rFonts w:ascii="Verdana" w:hAnsi="Verdana"/>
                <w:sz w:val="20"/>
                <w:szCs w:val="20"/>
              </w:rPr>
              <w:t xml:space="preserve"> </w:t>
            </w:r>
          </w:p>
          <w:p w:rsidR="00A658D0" w:rsidRPr="009B4D97" w:rsidRDefault="00BB7BB6" w:rsidP="007B1A94">
            <w:pPr>
              <w:spacing w:line="240" w:lineRule="auto"/>
              <w:rPr>
                <w:rFonts w:ascii="Verdana" w:hAnsi="Verdana"/>
                <w:sz w:val="20"/>
                <w:szCs w:val="20"/>
              </w:rPr>
            </w:pPr>
            <w:r w:rsidRPr="009B4D97">
              <w:rPr>
                <w:rFonts w:ascii="Verdana" w:hAnsi="Verdana"/>
                <w:sz w:val="20"/>
                <w:szCs w:val="20"/>
              </w:rPr>
              <w:t xml:space="preserve">Justine Dyson, Jaine Pickering, Catriona </w:t>
            </w:r>
            <w:r w:rsidR="00486096" w:rsidRPr="009B4D97">
              <w:rPr>
                <w:rFonts w:ascii="Verdana" w:hAnsi="Verdana"/>
                <w:sz w:val="20"/>
                <w:szCs w:val="20"/>
              </w:rPr>
              <w:t>Cairns</w:t>
            </w:r>
          </w:p>
          <w:p w:rsidR="00A658D0" w:rsidRPr="009B4D97" w:rsidRDefault="00A658D0" w:rsidP="007B1A94">
            <w:pPr>
              <w:spacing w:line="240" w:lineRule="auto"/>
              <w:rPr>
                <w:rFonts w:ascii="Verdana" w:hAnsi="Verdana"/>
                <w:b/>
                <w:sz w:val="20"/>
                <w:szCs w:val="20"/>
              </w:rPr>
            </w:pPr>
            <w:r w:rsidRPr="009B4D97">
              <w:rPr>
                <w:rFonts w:ascii="Verdana" w:hAnsi="Verdana"/>
                <w:sz w:val="20"/>
                <w:szCs w:val="20"/>
              </w:rPr>
              <w:t>Chair confirmed meeting was quorate</w:t>
            </w:r>
            <w:r w:rsidRPr="009B4D97">
              <w:rPr>
                <w:rFonts w:ascii="Verdana" w:hAnsi="Verdana"/>
                <w:b/>
                <w:sz w:val="20"/>
                <w:szCs w:val="20"/>
              </w:rPr>
              <w:t xml:space="preserve"> </w:t>
            </w:r>
          </w:p>
          <w:p w:rsidR="00A658D0" w:rsidRPr="009B4D97" w:rsidRDefault="00A658D0" w:rsidP="007B1A94">
            <w:pPr>
              <w:spacing w:line="240" w:lineRule="auto"/>
              <w:rPr>
                <w:rFonts w:ascii="Verdana" w:hAnsi="Verdana"/>
                <w:b/>
                <w:sz w:val="20"/>
                <w:szCs w:val="20"/>
              </w:rPr>
            </w:pPr>
          </w:p>
          <w:p w:rsidR="00A658D0" w:rsidRPr="009B4D97" w:rsidRDefault="00A658D0" w:rsidP="007B1A94">
            <w:pPr>
              <w:spacing w:line="240" w:lineRule="auto"/>
              <w:rPr>
                <w:rFonts w:ascii="Verdana" w:hAnsi="Verdana"/>
                <w:b/>
                <w:sz w:val="20"/>
                <w:szCs w:val="20"/>
              </w:rPr>
            </w:pPr>
            <w:r w:rsidRPr="009B4D97">
              <w:rPr>
                <w:rFonts w:ascii="Verdana" w:hAnsi="Verdana"/>
                <w:b/>
                <w:sz w:val="20"/>
                <w:szCs w:val="20"/>
              </w:rPr>
              <w:t>Conflicts of Interest</w:t>
            </w:r>
          </w:p>
          <w:p w:rsidR="00A658D0" w:rsidRPr="009B4D97" w:rsidRDefault="00A658D0" w:rsidP="007B1A94">
            <w:pPr>
              <w:spacing w:line="240" w:lineRule="auto"/>
              <w:rPr>
                <w:rFonts w:ascii="Verdana" w:hAnsi="Verdana"/>
                <w:sz w:val="20"/>
                <w:szCs w:val="20"/>
              </w:rPr>
            </w:pPr>
            <w:r w:rsidRPr="009B4D97">
              <w:rPr>
                <w:rFonts w:ascii="Verdana" w:hAnsi="Verdana"/>
                <w:sz w:val="20"/>
                <w:szCs w:val="20"/>
              </w:rPr>
              <w:t>None declared</w:t>
            </w:r>
          </w:p>
          <w:p w:rsidR="00A658D0" w:rsidRPr="009B4D97" w:rsidRDefault="00A658D0" w:rsidP="007B1A94">
            <w:pPr>
              <w:spacing w:line="240" w:lineRule="auto"/>
              <w:rPr>
                <w:rFonts w:ascii="Verdana" w:hAnsi="Verdana"/>
                <w:sz w:val="20"/>
                <w:szCs w:val="20"/>
              </w:rPr>
            </w:pPr>
          </w:p>
          <w:p w:rsidR="00A658D0" w:rsidRPr="009B4D97" w:rsidRDefault="00A658D0" w:rsidP="007B1A94">
            <w:pPr>
              <w:spacing w:line="240" w:lineRule="auto"/>
              <w:rPr>
                <w:rFonts w:ascii="Verdana" w:hAnsi="Verdana"/>
                <w:b/>
                <w:sz w:val="20"/>
                <w:szCs w:val="20"/>
              </w:rPr>
            </w:pPr>
            <w:r w:rsidRPr="009B4D97">
              <w:rPr>
                <w:rFonts w:ascii="Verdana" w:hAnsi="Verdana"/>
                <w:b/>
                <w:sz w:val="20"/>
                <w:szCs w:val="20"/>
              </w:rPr>
              <w:t>Notifications of any urgent business</w:t>
            </w:r>
          </w:p>
          <w:p w:rsidR="00A658D0" w:rsidRPr="009B4D97" w:rsidRDefault="00A658D0" w:rsidP="007B1A94">
            <w:pPr>
              <w:spacing w:line="240" w:lineRule="auto"/>
              <w:rPr>
                <w:rFonts w:ascii="Verdana" w:hAnsi="Verdana"/>
                <w:sz w:val="20"/>
                <w:szCs w:val="20"/>
              </w:rPr>
            </w:pPr>
            <w:r w:rsidRPr="009B4D97">
              <w:rPr>
                <w:rFonts w:ascii="Verdana" w:hAnsi="Verdana"/>
                <w:sz w:val="20"/>
                <w:szCs w:val="20"/>
              </w:rPr>
              <w:t>None declared</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3</w:t>
            </w:r>
          </w:p>
        </w:tc>
        <w:tc>
          <w:tcPr>
            <w:tcW w:w="8499" w:type="dxa"/>
          </w:tcPr>
          <w:p w:rsidR="00A658D0" w:rsidRPr="009B4D97" w:rsidRDefault="00A658D0" w:rsidP="007B1A94">
            <w:pPr>
              <w:spacing w:line="240" w:lineRule="auto"/>
              <w:rPr>
                <w:rFonts w:ascii="Verdana" w:hAnsi="Verdana"/>
                <w:b/>
                <w:sz w:val="20"/>
                <w:szCs w:val="20"/>
              </w:rPr>
            </w:pPr>
            <w:r w:rsidRPr="009B4D97">
              <w:rPr>
                <w:rFonts w:ascii="Verdana" w:hAnsi="Verdana"/>
                <w:b/>
                <w:sz w:val="20"/>
                <w:szCs w:val="20"/>
              </w:rPr>
              <w:t xml:space="preserve">Minutes from last meeting </w:t>
            </w:r>
            <w:r w:rsidR="00315C62" w:rsidRPr="009B4D97">
              <w:rPr>
                <w:rFonts w:ascii="Verdana" w:hAnsi="Verdana"/>
                <w:b/>
                <w:sz w:val="20"/>
                <w:szCs w:val="20"/>
                <w:vertAlign w:val="superscript"/>
              </w:rPr>
              <w:t xml:space="preserve">(Paper </w:t>
            </w:r>
            <w:r w:rsidRPr="009B4D97">
              <w:rPr>
                <w:rFonts w:ascii="Verdana" w:hAnsi="Verdana"/>
                <w:b/>
                <w:sz w:val="20"/>
                <w:szCs w:val="20"/>
                <w:vertAlign w:val="superscript"/>
              </w:rPr>
              <w:t>TB 228</w:t>
            </w:r>
            <w:r w:rsidR="00315C62" w:rsidRPr="009B4D97">
              <w:rPr>
                <w:rFonts w:ascii="Verdana" w:hAnsi="Verdana"/>
                <w:b/>
                <w:sz w:val="20"/>
                <w:szCs w:val="20"/>
                <w:vertAlign w:val="superscript"/>
              </w:rPr>
              <w:t>)</w:t>
            </w:r>
          </w:p>
          <w:p w:rsidR="00A658D0" w:rsidRPr="009B4D97" w:rsidRDefault="00A658D0" w:rsidP="007B1A94">
            <w:pPr>
              <w:spacing w:line="240" w:lineRule="auto"/>
              <w:rPr>
                <w:rFonts w:ascii="Verdana" w:hAnsi="Verdana"/>
                <w:b/>
                <w:sz w:val="20"/>
                <w:szCs w:val="20"/>
                <w:vertAlign w:val="superscript"/>
              </w:rPr>
            </w:pPr>
          </w:p>
          <w:p w:rsidR="00A658D0" w:rsidRPr="009B4D97" w:rsidRDefault="00A658D0" w:rsidP="007B1A94">
            <w:pPr>
              <w:spacing w:line="240" w:lineRule="auto"/>
              <w:rPr>
                <w:rFonts w:ascii="Verdana" w:hAnsi="Verdana"/>
                <w:sz w:val="20"/>
                <w:szCs w:val="20"/>
              </w:rPr>
            </w:pPr>
            <w:r w:rsidRPr="009B4D97">
              <w:rPr>
                <w:rFonts w:ascii="Verdana" w:hAnsi="Verdana"/>
                <w:b/>
                <w:sz w:val="20"/>
                <w:szCs w:val="20"/>
              </w:rPr>
              <w:t>Agreed</w:t>
            </w:r>
            <w:r w:rsidRPr="009B4D97">
              <w:rPr>
                <w:rFonts w:ascii="Verdana" w:hAnsi="Verdana"/>
                <w:sz w:val="20"/>
                <w:szCs w:val="20"/>
              </w:rPr>
              <w:t xml:space="preserve"> as a true and accurate record</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4</w:t>
            </w:r>
          </w:p>
        </w:tc>
        <w:tc>
          <w:tcPr>
            <w:tcW w:w="8499" w:type="dxa"/>
          </w:tcPr>
          <w:p w:rsidR="00A658D0" w:rsidRPr="009B4D97" w:rsidRDefault="00A658D0" w:rsidP="007B1A94">
            <w:pPr>
              <w:spacing w:line="240" w:lineRule="auto"/>
              <w:rPr>
                <w:rFonts w:ascii="Verdana" w:hAnsi="Verdana"/>
                <w:b/>
                <w:sz w:val="20"/>
                <w:szCs w:val="20"/>
              </w:rPr>
            </w:pPr>
            <w:r w:rsidRPr="009B4D97">
              <w:rPr>
                <w:rFonts w:ascii="Verdana" w:hAnsi="Verdana"/>
                <w:b/>
                <w:sz w:val="20"/>
                <w:szCs w:val="20"/>
              </w:rPr>
              <w:t xml:space="preserve">Matters Arising Tracker </w:t>
            </w:r>
            <w:r w:rsidRPr="009B4D97">
              <w:rPr>
                <w:rFonts w:ascii="Verdana" w:hAnsi="Verdana"/>
                <w:b/>
                <w:sz w:val="20"/>
                <w:szCs w:val="20"/>
                <w:vertAlign w:val="superscript"/>
              </w:rPr>
              <w:t>(paper</w:t>
            </w:r>
            <w:r w:rsidR="00315C62" w:rsidRPr="009B4D97">
              <w:rPr>
                <w:rFonts w:ascii="Verdana" w:hAnsi="Verdana"/>
                <w:b/>
                <w:sz w:val="20"/>
                <w:szCs w:val="20"/>
                <w:vertAlign w:val="superscript"/>
              </w:rPr>
              <w:t xml:space="preserve"> </w:t>
            </w:r>
            <w:r w:rsidRPr="009B4D97">
              <w:rPr>
                <w:rFonts w:ascii="Verdana" w:hAnsi="Verdana"/>
                <w:b/>
                <w:sz w:val="20"/>
                <w:szCs w:val="20"/>
                <w:vertAlign w:val="superscript"/>
              </w:rPr>
              <w:t>TB229)</w:t>
            </w:r>
            <w:r w:rsidRPr="009B4D97">
              <w:rPr>
                <w:rFonts w:ascii="Verdana" w:hAnsi="Verdana"/>
                <w:b/>
                <w:sz w:val="20"/>
                <w:szCs w:val="20"/>
              </w:rPr>
              <w:t xml:space="preserve"> </w:t>
            </w:r>
          </w:p>
          <w:p w:rsidR="00A658D0" w:rsidRPr="009B4D97" w:rsidRDefault="00A658D0" w:rsidP="007B1A94">
            <w:pPr>
              <w:spacing w:line="240" w:lineRule="auto"/>
              <w:rPr>
                <w:rFonts w:ascii="Verdana" w:hAnsi="Verdana"/>
                <w:b/>
                <w:sz w:val="20"/>
                <w:szCs w:val="20"/>
              </w:rPr>
            </w:pPr>
          </w:p>
          <w:p w:rsidR="00A658D0" w:rsidRPr="009B4D97" w:rsidRDefault="00595D61" w:rsidP="00A658D0">
            <w:pPr>
              <w:spacing w:line="240" w:lineRule="auto"/>
              <w:rPr>
                <w:rFonts w:ascii="Verdana" w:hAnsi="Verdana" w:cs="Calibri"/>
                <w:sz w:val="20"/>
                <w:szCs w:val="20"/>
              </w:rPr>
            </w:pPr>
            <w:r w:rsidRPr="009B4D97">
              <w:rPr>
                <w:rFonts w:ascii="Verdana" w:hAnsi="Verdana" w:cs="Calibri"/>
                <w:sz w:val="20"/>
                <w:szCs w:val="20"/>
              </w:rPr>
              <w:t xml:space="preserve">As per distributed paper </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5</w:t>
            </w:r>
          </w:p>
        </w:tc>
        <w:tc>
          <w:tcPr>
            <w:tcW w:w="8499" w:type="dxa"/>
          </w:tcPr>
          <w:p w:rsidR="00A658D0" w:rsidRDefault="00A658D0" w:rsidP="007B1A94">
            <w:pPr>
              <w:spacing w:line="240" w:lineRule="auto"/>
              <w:rPr>
                <w:rFonts w:ascii="Verdana" w:hAnsi="Verdana" w:cs="Arial"/>
                <w:b/>
                <w:color w:val="2E2E2E"/>
                <w:sz w:val="20"/>
                <w:szCs w:val="20"/>
                <w:shd w:val="clear" w:color="auto" w:fill="FFFFFF"/>
                <w:vertAlign w:val="superscript"/>
              </w:rPr>
            </w:pPr>
            <w:r w:rsidRPr="009B4D97">
              <w:rPr>
                <w:rFonts w:ascii="Verdana" w:hAnsi="Verdana" w:cs="Arial"/>
                <w:b/>
                <w:color w:val="2E2E2E"/>
                <w:sz w:val="20"/>
                <w:szCs w:val="20"/>
                <w:shd w:val="clear" w:color="auto" w:fill="FFFFFF"/>
              </w:rPr>
              <w:t xml:space="preserve">Presidents Report </w:t>
            </w:r>
            <w:r w:rsidR="00315C62" w:rsidRPr="009B4D97">
              <w:rPr>
                <w:rFonts w:ascii="Verdana" w:hAnsi="Verdana" w:cs="Arial"/>
                <w:b/>
                <w:color w:val="2E2E2E"/>
                <w:sz w:val="20"/>
                <w:szCs w:val="20"/>
                <w:shd w:val="clear" w:color="auto" w:fill="FFFFFF"/>
                <w:vertAlign w:val="superscript"/>
              </w:rPr>
              <w:t>(</w:t>
            </w:r>
            <w:r w:rsidRPr="009B4D97">
              <w:rPr>
                <w:rFonts w:ascii="Verdana" w:hAnsi="Verdana" w:cs="Arial"/>
                <w:b/>
                <w:color w:val="2E2E2E"/>
                <w:sz w:val="20"/>
                <w:szCs w:val="20"/>
                <w:shd w:val="clear" w:color="auto" w:fill="FFFFFF"/>
                <w:vertAlign w:val="superscript"/>
              </w:rPr>
              <w:t>Paper TB 230</w:t>
            </w:r>
            <w:r w:rsidR="00315C62" w:rsidRPr="009B4D97">
              <w:rPr>
                <w:rFonts w:ascii="Verdana" w:hAnsi="Verdana" w:cs="Arial"/>
                <w:b/>
                <w:color w:val="2E2E2E"/>
                <w:sz w:val="20"/>
                <w:szCs w:val="20"/>
                <w:shd w:val="clear" w:color="auto" w:fill="FFFFFF"/>
                <w:vertAlign w:val="superscript"/>
              </w:rPr>
              <w:t>)</w:t>
            </w:r>
          </w:p>
          <w:p w:rsidR="009B4D97" w:rsidRPr="009B4D97" w:rsidRDefault="009B4D97" w:rsidP="007B1A94">
            <w:pPr>
              <w:spacing w:line="240" w:lineRule="auto"/>
              <w:rPr>
                <w:rFonts w:ascii="Verdana" w:hAnsi="Verdana" w:cs="Arial"/>
                <w:b/>
                <w:color w:val="2E2E2E"/>
                <w:sz w:val="20"/>
                <w:szCs w:val="20"/>
                <w:shd w:val="clear" w:color="auto" w:fill="FFFFFF"/>
              </w:rPr>
            </w:pPr>
          </w:p>
          <w:p w:rsidR="00A658D0" w:rsidRPr="009B4D97" w:rsidRDefault="00BB7BB6" w:rsidP="007B1A94">
            <w:pPr>
              <w:spacing w:line="240" w:lineRule="auto"/>
              <w:rPr>
                <w:rFonts w:ascii="Verdana" w:hAnsi="Verdana" w:cs="Arial"/>
                <w:color w:val="000000" w:themeColor="text1"/>
                <w:sz w:val="20"/>
                <w:szCs w:val="20"/>
                <w:shd w:val="clear" w:color="auto" w:fill="FFFFFF"/>
              </w:rPr>
            </w:pPr>
            <w:r w:rsidRPr="009B4D97">
              <w:rPr>
                <w:rFonts w:ascii="Verdana" w:hAnsi="Verdana" w:cs="Arial"/>
                <w:color w:val="000000" w:themeColor="text1"/>
                <w:sz w:val="20"/>
                <w:szCs w:val="20"/>
                <w:shd w:val="clear" w:color="auto" w:fill="FFFFFF"/>
              </w:rPr>
              <w:t>FD supplem</w:t>
            </w:r>
            <w:r w:rsidR="0086201F" w:rsidRPr="009B4D97">
              <w:rPr>
                <w:rFonts w:ascii="Verdana" w:hAnsi="Verdana" w:cs="Arial"/>
                <w:color w:val="000000" w:themeColor="text1"/>
                <w:sz w:val="20"/>
                <w:szCs w:val="20"/>
                <w:shd w:val="clear" w:color="auto" w:fill="FFFFFF"/>
              </w:rPr>
              <w:t>en</w:t>
            </w:r>
            <w:r w:rsidRPr="009B4D97">
              <w:rPr>
                <w:rFonts w:ascii="Verdana" w:hAnsi="Verdana" w:cs="Arial"/>
                <w:color w:val="000000" w:themeColor="text1"/>
                <w:sz w:val="20"/>
                <w:szCs w:val="20"/>
                <w:shd w:val="clear" w:color="auto" w:fill="FFFFFF"/>
              </w:rPr>
              <w:t>ted the President</w:t>
            </w:r>
            <w:r w:rsidR="00595D61" w:rsidRPr="009B4D97">
              <w:rPr>
                <w:rFonts w:ascii="Verdana" w:hAnsi="Verdana" w:cs="Arial"/>
                <w:color w:val="000000" w:themeColor="text1"/>
                <w:sz w:val="20"/>
                <w:szCs w:val="20"/>
                <w:shd w:val="clear" w:color="auto" w:fill="FFFFFF"/>
              </w:rPr>
              <w:t>’s R</w:t>
            </w:r>
            <w:r w:rsidRPr="009B4D97">
              <w:rPr>
                <w:rFonts w:ascii="Verdana" w:hAnsi="Verdana" w:cs="Arial"/>
                <w:color w:val="000000" w:themeColor="text1"/>
                <w:sz w:val="20"/>
                <w:szCs w:val="20"/>
                <w:shd w:val="clear" w:color="auto" w:fill="FFFFFF"/>
              </w:rPr>
              <w:t>e</w:t>
            </w:r>
            <w:r w:rsidR="00595D61" w:rsidRPr="009B4D97">
              <w:rPr>
                <w:rFonts w:ascii="Verdana" w:hAnsi="Verdana" w:cs="Arial"/>
                <w:color w:val="000000" w:themeColor="text1"/>
                <w:sz w:val="20"/>
                <w:szCs w:val="20"/>
                <w:shd w:val="clear" w:color="auto" w:fill="FFFFFF"/>
              </w:rPr>
              <w:t>port by commenting on his work. K</w:t>
            </w:r>
            <w:r w:rsidRPr="009B4D97">
              <w:rPr>
                <w:rFonts w:ascii="Verdana" w:hAnsi="Verdana" w:cs="Arial"/>
                <w:color w:val="000000" w:themeColor="text1"/>
                <w:sz w:val="20"/>
                <w:szCs w:val="20"/>
                <w:shd w:val="clear" w:color="auto" w:fill="FFFFFF"/>
              </w:rPr>
              <w:t xml:space="preserve">ey points include : </w:t>
            </w:r>
          </w:p>
          <w:p w:rsidR="00BB7BB6" w:rsidRPr="009B4D97" w:rsidRDefault="00595D61" w:rsidP="007B1A94">
            <w:pPr>
              <w:spacing w:line="240" w:lineRule="auto"/>
              <w:rPr>
                <w:rFonts w:ascii="Verdana" w:hAnsi="Verdana" w:cs="Arial"/>
                <w:color w:val="000000" w:themeColor="text1"/>
                <w:sz w:val="20"/>
                <w:szCs w:val="20"/>
                <w:shd w:val="clear" w:color="auto" w:fill="FFFFFF"/>
              </w:rPr>
            </w:pPr>
            <w:r w:rsidRPr="009B4D97">
              <w:rPr>
                <w:rFonts w:ascii="Verdana" w:hAnsi="Verdana" w:cs="Arial"/>
                <w:color w:val="000000" w:themeColor="text1"/>
                <w:sz w:val="20"/>
                <w:szCs w:val="20"/>
                <w:shd w:val="clear" w:color="auto" w:fill="FFFFFF"/>
              </w:rPr>
              <w:t>PC</w:t>
            </w:r>
            <w:r w:rsidR="00BB7BB6" w:rsidRPr="009B4D97">
              <w:rPr>
                <w:rFonts w:ascii="Verdana" w:hAnsi="Verdana" w:cs="Arial"/>
                <w:color w:val="000000" w:themeColor="text1"/>
                <w:sz w:val="20"/>
                <w:szCs w:val="20"/>
                <w:shd w:val="clear" w:color="auto" w:fill="FFFFFF"/>
              </w:rPr>
              <w:t xml:space="preserve">s </w:t>
            </w:r>
            <w:r w:rsidRPr="009B4D97">
              <w:rPr>
                <w:rFonts w:ascii="Verdana" w:hAnsi="Verdana" w:cs="Arial"/>
                <w:color w:val="000000" w:themeColor="text1"/>
                <w:sz w:val="20"/>
                <w:szCs w:val="20"/>
                <w:shd w:val="clear" w:color="auto" w:fill="FFFFFF"/>
              </w:rPr>
              <w:t>are</w:t>
            </w:r>
            <w:r w:rsidR="00BB7BB6" w:rsidRPr="009B4D97">
              <w:rPr>
                <w:rFonts w:ascii="Verdana" w:hAnsi="Verdana" w:cs="Arial"/>
                <w:color w:val="000000" w:themeColor="text1"/>
                <w:sz w:val="20"/>
                <w:szCs w:val="20"/>
                <w:shd w:val="clear" w:color="auto" w:fill="FFFFFF"/>
              </w:rPr>
              <w:t xml:space="preserve"> now in place in the LTC building</w:t>
            </w:r>
          </w:p>
          <w:p w:rsidR="00BB7BB6" w:rsidRPr="009B4D97" w:rsidRDefault="00BB7BB6" w:rsidP="007B1A94">
            <w:pPr>
              <w:spacing w:line="240" w:lineRule="auto"/>
              <w:rPr>
                <w:rFonts w:ascii="Verdana" w:hAnsi="Verdana" w:cs="Arial"/>
                <w:color w:val="000000" w:themeColor="text1"/>
                <w:sz w:val="20"/>
                <w:szCs w:val="20"/>
                <w:shd w:val="clear" w:color="auto" w:fill="FFFFFF"/>
              </w:rPr>
            </w:pPr>
            <w:r w:rsidRPr="009B4D97">
              <w:rPr>
                <w:rFonts w:ascii="Verdana" w:hAnsi="Verdana" w:cs="Arial"/>
                <w:color w:val="000000" w:themeColor="text1"/>
                <w:sz w:val="20"/>
                <w:szCs w:val="20"/>
                <w:shd w:val="clear" w:color="auto" w:fill="FFFFFF"/>
              </w:rPr>
              <w:t xml:space="preserve">FD attended NUS </w:t>
            </w:r>
            <w:r w:rsidR="00595D61" w:rsidRPr="009B4D97">
              <w:rPr>
                <w:rFonts w:ascii="Verdana" w:hAnsi="Verdana" w:cs="Arial"/>
                <w:color w:val="000000" w:themeColor="text1"/>
                <w:sz w:val="20"/>
                <w:szCs w:val="20"/>
                <w:shd w:val="clear" w:color="auto" w:fill="FFFFFF"/>
              </w:rPr>
              <w:t>National C</w:t>
            </w:r>
            <w:r w:rsidRPr="009B4D97">
              <w:rPr>
                <w:rFonts w:ascii="Verdana" w:hAnsi="Verdana" w:cs="Arial"/>
                <w:color w:val="000000" w:themeColor="text1"/>
                <w:sz w:val="20"/>
                <w:szCs w:val="20"/>
                <w:shd w:val="clear" w:color="auto" w:fill="FFFFFF"/>
              </w:rPr>
              <w:t>onference as a delegate</w:t>
            </w:r>
          </w:p>
          <w:p w:rsidR="00BB7BB6" w:rsidRPr="009B4D97" w:rsidRDefault="00BB7BB6" w:rsidP="007B1A94">
            <w:pPr>
              <w:spacing w:line="240" w:lineRule="auto"/>
              <w:rPr>
                <w:rFonts w:ascii="Verdana" w:hAnsi="Verdana" w:cs="Arial"/>
                <w:color w:val="000000" w:themeColor="text1"/>
                <w:sz w:val="20"/>
                <w:szCs w:val="20"/>
                <w:shd w:val="clear" w:color="auto" w:fill="FFFFFF"/>
              </w:rPr>
            </w:pPr>
            <w:r w:rsidRPr="009B4D97">
              <w:rPr>
                <w:rFonts w:ascii="Verdana" w:hAnsi="Verdana" w:cs="Arial"/>
                <w:color w:val="000000" w:themeColor="text1"/>
                <w:sz w:val="20"/>
                <w:szCs w:val="20"/>
                <w:shd w:val="clear" w:color="auto" w:fill="FFFFFF"/>
              </w:rPr>
              <w:t xml:space="preserve">Lobbying on joint and </w:t>
            </w:r>
            <w:r w:rsidR="0086201F" w:rsidRPr="009B4D97">
              <w:rPr>
                <w:rFonts w:ascii="Verdana" w:hAnsi="Verdana" w:cs="Arial"/>
                <w:color w:val="000000" w:themeColor="text1"/>
                <w:sz w:val="20"/>
                <w:szCs w:val="20"/>
                <w:shd w:val="clear" w:color="auto" w:fill="FFFFFF"/>
              </w:rPr>
              <w:t>separate</w:t>
            </w:r>
            <w:r w:rsidRPr="009B4D97">
              <w:rPr>
                <w:rFonts w:ascii="Verdana" w:hAnsi="Verdana" w:cs="Arial"/>
                <w:color w:val="000000" w:themeColor="text1"/>
                <w:sz w:val="20"/>
                <w:szCs w:val="20"/>
                <w:shd w:val="clear" w:color="auto" w:fill="FFFFFF"/>
              </w:rPr>
              <w:t xml:space="preserve"> liability for </w:t>
            </w:r>
            <w:r w:rsidR="0086201F" w:rsidRPr="009B4D97">
              <w:rPr>
                <w:rFonts w:ascii="Verdana" w:hAnsi="Verdana" w:cs="Arial"/>
                <w:color w:val="000000" w:themeColor="text1"/>
                <w:sz w:val="20"/>
                <w:szCs w:val="20"/>
                <w:shd w:val="clear" w:color="auto" w:fill="FFFFFF"/>
              </w:rPr>
              <w:t>student</w:t>
            </w:r>
            <w:r w:rsidRPr="009B4D97">
              <w:rPr>
                <w:rFonts w:ascii="Verdana" w:hAnsi="Verdana" w:cs="Arial"/>
                <w:color w:val="000000" w:themeColor="text1"/>
                <w:sz w:val="20"/>
                <w:szCs w:val="20"/>
                <w:shd w:val="clear" w:color="auto" w:fill="FFFFFF"/>
              </w:rPr>
              <w:t xml:space="preserve"> private housing contracts</w:t>
            </w:r>
          </w:p>
          <w:p w:rsidR="00BB7BB6" w:rsidRPr="009B4D97" w:rsidRDefault="00BB7BB6" w:rsidP="007B1A94">
            <w:pPr>
              <w:spacing w:line="240" w:lineRule="auto"/>
              <w:rPr>
                <w:rFonts w:ascii="Verdana" w:hAnsi="Verdana" w:cs="Arial"/>
                <w:color w:val="000000" w:themeColor="text1"/>
                <w:sz w:val="20"/>
                <w:szCs w:val="20"/>
                <w:shd w:val="clear" w:color="auto" w:fill="FFFFFF"/>
              </w:rPr>
            </w:pPr>
            <w:r w:rsidRPr="009B4D97">
              <w:rPr>
                <w:rFonts w:ascii="Verdana" w:hAnsi="Verdana" w:cs="Arial"/>
                <w:color w:val="000000" w:themeColor="text1"/>
                <w:sz w:val="20"/>
                <w:szCs w:val="20"/>
                <w:shd w:val="clear" w:color="auto" w:fill="FFFFFF"/>
              </w:rPr>
              <w:t xml:space="preserve">Supported UCU industrial action at Liverpool University </w:t>
            </w:r>
          </w:p>
          <w:p w:rsidR="00BB7BB6" w:rsidRPr="009B4D97" w:rsidRDefault="00BB7BB6" w:rsidP="007B1A94">
            <w:pPr>
              <w:spacing w:line="240" w:lineRule="auto"/>
              <w:rPr>
                <w:rFonts w:ascii="Verdana" w:hAnsi="Verdana" w:cs="Arial"/>
                <w:color w:val="000000" w:themeColor="text1"/>
                <w:sz w:val="20"/>
                <w:szCs w:val="20"/>
                <w:shd w:val="clear" w:color="auto" w:fill="FFFFFF"/>
              </w:rPr>
            </w:pPr>
            <w:r w:rsidRPr="009B4D97">
              <w:rPr>
                <w:rFonts w:ascii="Verdana" w:hAnsi="Verdana" w:cs="Arial"/>
                <w:color w:val="000000" w:themeColor="text1"/>
                <w:sz w:val="20"/>
                <w:szCs w:val="20"/>
                <w:shd w:val="clear" w:color="auto" w:fill="FFFFFF"/>
              </w:rPr>
              <w:t xml:space="preserve">JJ reported on the outcome of the AGM </w:t>
            </w:r>
          </w:p>
          <w:p w:rsidR="00595D61" w:rsidRPr="009B4D97" w:rsidRDefault="00BB7BB6" w:rsidP="007B1A94">
            <w:pPr>
              <w:spacing w:line="240" w:lineRule="auto"/>
              <w:rPr>
                <w:rFonts w:ascii="Verdana" w:hAnsi="Verdana" w:cs="Arial"/>
                <w:color w:val="000000" w:themeColor="text1"/>
                <w:sz w:val="20"/>
                <w:szCs w:val="20"/>
                <w:shd w:val="clear" w:color="auto" w:fill="FFFFFF"/>
              </w:rPr>
            </w:pPr>
            <w:r w:rsidRPr="009B4D97">
              <w:rPr>
                <w:rFonts w:ascii="Verdana" w:hAnsi="Verdana" w:cs="Arial"/>
                <w:color w:val="000000" w:themeColor="text1"/>
                <w:sz w:val="20"/>
                <w:szCs w:val="20"/>
                <w:shd w:val="clear" w:color="auto" w:fill="FFFFFF"/>
              </w:rPr>
              <w:t>C</w:t>
            </w:r>
            <w:r w:rsidR="00595D61" w:rsidRPr="009B4D97">
              <w:rPr>
                <w:rFonts w:ascii="Verdana" w:hAnsi="Verdana" w:cs="Arial"/>
                <w:color w:val="000000" w:themeColor="text1"/>
                <w:sz w:val="20"/>
                <w:szCs w:val="20"/>
                <w:shd w:val="clear" w:color="auto" w:fill="FFFFFF"/>
              </w:rPr>
              <w:t>J</w:t>
            </w:r>
            <w:r w:rsidRPr="009B4D97">
              <w:rPr>
                <w:rFonts w:ascii="Verdana" w:hAnsi="Verdana" w:cs="Arial"/>
                <w:color w:val="000000" w:themeColor="text1"/>
                <w:sz w:val="20"/>
                <w:szCs w:val="20"/>
                <w:shd w:val="clear" w:color="auto" w:fill="FFFFFF"/>
              </w:rPr>
              <w:t xml:space="preserve"> asked who pays </w:t>
            </w:r>
            <w:r w:rsidR="0086201F" w:rsidRPr="009B4D97">
              <w:rPr>
                <w:rFonts w:ascii="Verdana" w:hAnsi="Verdana" w:cs="Arial"/>
                <w:color w:val="000000" w:themeColor="text1"/>
                <w:sz w:val="20"/>
                <w:szCs w:val="20"/>
                <w:shd w:val="clear" w:color="auto" w:fill="FFFFFF"/>
              </w:rPr>
              <w:t xml:space="preserve">for sports affiliations, teams or </w:t>
            </w:r>
            <w:r w:rsidR="00595D61" w:rsidRPr="009B4D97">
              <w:rPr>
                <w:rFonts w:ascii="Verdana" w:hAnsi="Verdana" w:cs="Arial"/>
                <w:color w:val="000000" w:themeColor="text1"/>
                <w:sz w:val="20"/>
                <w:szCs w:val="20"/>
                <w:shd w:val="clear" w:color="auto" w:fill="FFFFFF"/>
              </w:rPr>
              <w:t xml:space="preserve">the Students’ Union. </w:t>
            </w:r>
          </w:p>
          <w:p w:rsidR="0086201F" w:rsidRPr="009B4D97" w:rsidRDefault="0086201F" w:rsidP="007B1A94">
            <w:pPr>
              <w:spacing w:line="240" w:lineRule="auto"/>
              <w:rPr>
                <w:rFonts w:ascii="Verdana" w:hAnsi="Verdana" w:cs="Arial"/>
                <w:b/>
                <w:color w:val="2E2E2E"/>
                <w:sz w:val="20"/>
                <w:szCs w:val="20"/>
                <w:shd w:val="clear" w:color="auto" w:fill="FFFFFF"/>
              </w:rPr>
            </w:pPr>
            <w:r w:rsidRPr="009B4D97">
              <w:rPr>
                <w:rFonts w:ascii="Verdana" w:hAnsi="Verdana" w:cs="Arial"/>
                <w:color w:val="000000" w:themeColor="text1"/>
                <w:sz w:val="20"/>
                <w:szCs w:val="20"/>
                <w:shd w:val="clear" w:color="auto" w:fill="FFFFFF"/>
              </w:rPr>
              <w:t xml:space="preserve">RD responded by confirming </w:t>
            </w:r>
            <w:r w:rsidR="00595D61" w:rsidRPr="009B4D97">
              <w:rPr>
                <w:rFonts w:ascii="Verdana" w:hAnsi="Verdana" w:cs="Arial"/>
                <w:color w:val="000000" w:themeColor="text1"/>
                <w:sz w:val="20"/>
                <w:szCs w:val="20"/>
                <w:shd w:val="clear" w:color="auto" w:fill="FFFFFF"/>
              </w:rPr>
              <w:t>t</w:t>
            </w:r>
            <w:r w:rsidRPr="009B4D97">
              <w:rPr>
                <w:rFonts w:ascii="Verdana" w:hAnsi="Verdana" w:cs="Arial"/>
                <w:color w:val="000000" w:themeColor="text1"/>
                <w:sz w:val="20"/>
                <w:szCs w:val="20"/>
                <w:shd w:val="clear" w:color="auto" w:fill="FFFFFF"/>
              </w:rPr>
              <w:t>hey were funded by the SU centrally.</w:t>
            </w:r>
            <w:r w:rsidRPr="009B4D97">
              <w:rPr>
                <w:rFonts w:ascii="Verdana" w:hAnsi="Verdana" w:cs="Arial"/>
                <w:b/>
                <w:color w:val="000000" w:themeColor="text1"/>
                <w:sz w:val="20"/>
                <w:szCs w:val="20"/>
                <w:shd w:val="clear" w:color="auto" w:fill="FFFFFF"/>
              </w:rPr>
              <w:t xml:space="preserve"> </w:t>
            </w:r>
          </w:p>
        </w:tc>
      </w:tr>
      <w:tr w:rsidR="00A658D0" w:rsidRPr="009B4D97" w:rsidTr="007D6B8E">
        <w:trPr>
          <w:trHeight w:val="70"/>
        </w:trPr>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6</w:t>
            </w:r>
          </w:p>
        </w:tc>
        <w:tc>
          <w:tcPr>
            <w:tcW w:w="8499" w:type="dxa"/>
          </w:tcPr>
          <w:p w:rsidR="00A658D0" w:rsidRPr="009B4D97" w:rsidRDefault="00A658D0" w:rsidP="00315C62">
            <w:pPr>
              <w:rPr>
                <w:rFonts w:ascii="Verdana" w:hAnsi="Verdana"/>
                <w:b/>
                <w:sz w:val="20"/>
                <w:szCs w:val="20"/>
              </w:rPr>
            </w:pPr>
            <w:r w:rsidRPr="009B4D97">
              <w:rPr>
                <w:rFonts w:ascii="Verdana" w:hAnsi="Verdana"/>
                <w:b/>
                <w:sz w:val="20"/>
                <w:szCs w:val="20"/>
              </w:rPr>
              <w:t>General Manager Report</w:t>
            </w:r>
            <w:r w:rsidR="00315C62" w:rsidRPr="009B4D97">
              <w:rPr>
                <w:rFonts w:ascii="Verdana" w:hAnsi="Verdana"/>
                <w:b/>
                <w:sz w:val="20"/>
                <w:szCs w:val="20"/>
              </w:rPr>
              <w:t xml:space="preserve"> </w:t>
            </w:r>
            <w:r w:rsidRPr="009B4D97">
              <w:rPr>
                <w:rFonts w:ascii="Verdana" w:hAnsi="Verdana"/>
                <w:b/>
                <w:sz w:val="20"/>
                <w:szCs w:val="20"/>
                <w:vertAlign w:val="superscript"/>
              </w:rPr>
              <w:t>(paperTB231)</w:t>
            </w:r>
          </w:p>
          <w:p w:rsidR="00A658D0" w:rsidRPr="009B4D97" w:rsidRDefault="002A2910" w:rsidP="00A658D0">
            <w:pPr>
              <w:spacing w:line="240" w:lineRule="auto"/>
              <w:rPr>
                <w:rFonts w:ascii="Verdana" w:hAnsi="Verdana"/>
                <w:sz w:val="20"/>
                <w:szCs w:val="20"/>
              </w:rPr>
            </w:pPr>
            <w:r w:rsidRPr="009B4D97">
              <w:rPr>
                <w:rFonts w:ascii="Verdana" w:hAnsi="Verdana"/>
                <w:sz w:val="20"/>
                <w:szCs w:val="20"/>
              </w:rPr>
              <w:t xml:space="preserve">RD presented her report. There being no questions the report was accepted. </w:t>
            </w:r>
          </w:p>
        </w:tc>
      </w:tr>
      <w:tr w:rsidR="00A658D0" w:rsidRPr="009B4D97" w:rsidTr="007D6B8E">
        <w:trPr>
          <w:trHeight w:val="1271"/>
        </w:trPr>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 xml:space="preserve">7 </w:t>
            </w:r>
          </w:p>
        </w:tc>
        <w:tc>
          <w:tcPr>
            <w:tcW w:w="8499" w:type="dxa"/>
          </w:tcPr>
          <w:p w:rsidR="00A658D0" w:rsidRPr="009B4D97" w:rsidRDefault="00A658D0" w:rsidP="00A658D0">
            <w:pPr>
              <w:rPr>
                <w:rFonts w:ascii="Verdana" w:hAnsi="Verdana"/>
                <w:b/>
                <w:sz w:val="20"/>
                <w:szCs w:val="20"/>
              </w:rPr>
            </w:pPr>
            <w:r w:rsidRPr="009B4D97">
              <w:rPr>
                <w:rFonts w:ascii="Verdana" w:hAnsi="Verdana"/>
                <w:b/>
                <w:sz w:val="20"/>
                <w:szCs w:val="20"/>
              </w:rPr>
              <w:t xml:space="preserve">Statement of Legal Compliance  </w:t>
            </w:r>
            <w:r w:rsidRPr="009B4D97">
              <w:rPr>
                <w:rFonts w:ascii="Verdana" w:hAnsi="Verdana"/>
                <w:b/>
                <w:sz w:val="20"/>
                <w:szCs w:val="20"/>
                <w:vertAlign w:val="superscript"/>
              </w:rPr>
              <w:t>(paperTB232)</w:t>
            </w:r>
          </w:p>
          <w:p w:rsidR="00A658D0" w:rsidRPr="009B4D97" w:rsidRDefault="00D37B57" w:rsidP="00A658D0">
            <w:pPr>
              <w:rPr>
                <w:rFonts w:ascii="Verdana" w:hAnsi="Verdana"/>
                <w:sz w:val="20"/>
                <w:szCs w:val="20"/>
              </w:rPr>
            </w:pPr>
            <w:r w:rsidRPr="009B4D97">
              <w:rPr>
                <w:rFonts w:ascii="Verdana" w:hAnsi="Verdana"/>
                <w:sz w:val="20"/>
                <w:szCs w:val="20"/>
              </w:rPr>
              <w:t xml:space="preserve">RD </w:t>
            </w:r>
            <w:r w:rsidR="004903F9" w:rsidRPr="009B4D97">
              <w:rPr>
                <w:rFonts w:ascii="Verdana" w:hAnsi="Verdana"/>
                <w:sz w:val="20"/>
                <w:szCs w:val="20"/>
              </w:rPr>
              <w:t>presented</w:t>
            </w:r>
            <w:r w:rsidRPr="009B4D97">
              <w:rPr>
                <w:rFonts w:ascii="Verdana" w:hAnsi="Verdana"/>
                <w:sz w:val="20"/>
                <w:szCs w:val="20"/>
              </w:rPr>
              <w:t xml:space="preserve"> her paper on </w:t>
            </w:r>
            <w:r w:rsidR="001B1BEE" w:rsidRPr="009B4D97">
              <w:rPr>
                <w:rFonts w:ascii="Verdana" w:hAnsi="Verdana"/>
                <w:sz w:val="20"/>
                <w:szCs w:val="20"/>
              </w:rPr>
              <w:t xml:space="preserve">legal compliance. </w:t>
            </w:r>
          </w:p>
          <w:p w:rsidR="001B1BEE" w:rsidRPr="009B4D97" w:rsidRDefault="001B1BEE" w:rsidP="00A658D0">
            <w:pPr>
              <w:rPr>
                <w:rFonts w:ascii="Verdana" w:hAnsi="Verdana"/>
                <w:sz w:val="20"/>
                <w:szCs w:val="20"/>
              </w:rPr>
            </w:pPr>
            <w:r w:rsidRPr="009B4D97">
              <w:rPr>
                <w:rFonts w:ascii="Verdana" w:hAnsi="Verdana"/>
                <w:sz w:val="20"/>
                <w:szCs w:val="20"/>
              </w:rPr>
              <w:t xml:space="preserve">AW asked what has </w:t>
            </w:r>
            <w:proofErr w:type="gramStart"/>
            <w:r w:rsidRPr="009B4D97">
              <w:rPr>
                <w:rFonts w:ascii="Verdana" w:hAnsi="Verdana"/>
                <w:sz w:val="20"/>
                <w:szCs w:val="20"/>
              </w:rPr>
              <w:t>changed?</w:t>
            </w:r>
            <w:proofErr w:type="gramEnd"/>
          </w:p>
          <w:p w:rsidR="001B1BEE" w:rsidRPr="009B4D97" w:rsidRDefault="001B1BEE" w:rsidP="00A658D0">
            <w:pPr>
              <w:rPr>
                <w:rFonts w:ascii="Verdana" w:hAnsi="Verdana"/>
                <w:sz w:val="20"/>
                <w:szCs w:val="20"/>
              </w:rPr>
            </w:pPr>
            <w:r w:rsidRPr="009B4D97">
              <w:rPr>
                <w:rFonts w:ascii="Verdana" w:hAnsi="Verdana"/>
                <w:sz w:val="20"/>
                <w:szCs w:val="20"/>
              </w:rPr>
              <w:t xml:space="preserve">RD – Introduction of GDPR, </w:t>
            </w:r>
            <w:r w:rsidR="004903F9" w:rsidRPr="009B4D97">
              <w:rPr>
                <w:rFonts w:ascii="Verdana" w:hAnsi="Verdana"/>
                <w:sz w:val="20"/>
                <w:szCs w:val="20"/>
              </w:rPr>
              <w:t xml:space="preserve"> and name of type of insurance</w:t>
            </w:r>
          </w:p>
          <w:p w:rsidR="004903F9" w:rsidRPr="009B4D97" w:rsidRDefault="004903F9" w:rsidP="00A658D0">
            <w:pPr>
              <w:rPr>
                <w:rFonts w:ascii="Verdana" w:hAnsi="Verdana"/>
                <w:b/>
                <w:sz w:val="20"/>
                <w:szCs w:val="20"/>
              </w:rPr>
            </w:pPr>
            <w:r w:rsidRPr="009B4D97">
              <w:rPr>
                <w:rFonts w:ascii="Verdana" w:hAnsi="Verdana"/>
                <w:sz w:val="20"/>
                <w:szCs w:val="20"/>
              </w:rPr>
              <w:t>It was agreed to have a tracking sheet outlining changes for next year.</w:t>
            </w:r>
          </w:p>
        </w:tc>
      </w:tr>
      <w:tr w:rsidR="00A658D0" w:rsidRPr="009B4D97" w:rsidTr="007D6B8E">
        <w:trPr>
          <w:trHeight w:val="1271"/>
        </w:trPr>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lastRenderedPageBreak/>
              <w:t>8</w:t>
            </w:r>
          </w:p>
        </w:tc>
        <w:tc>
          <w:tcPr>
            <w:tcW w:w="8499" w:type="dxa"/>
          </w:tcPr>
          <w:p w:rsidR="00A658D0" w:rsidRPr="009B4D97" w:rsidRDefault="00A658D0" w:rsidP="00A658D0">
            <w:pPr>
              <w:rPr>
                <w:rFonts w:ascii="Verdana" w:hAnsi="Verdana"/>
                <w:b/>
                <w:sz w:val="20"/>
                <w:szCs w:val="20"/>
              </w:rPr>
            </w:pPr>
            <w:r w:rsidRPr="009B4D97">
              <w:rPr>
                <w:rFonts w:ascii="Verdana" w:hAnsi="Verdana"/>
                <w:b/>
                <w:sz w:val="20"/>
                <w:szCs w:val="20"/>
              </w:rPr>
              <w:t>Governance Review Update  (</w:t>
            </w:r>
            <w:r w:rsidRPr="009B4D97">
              <w:rPr>
                <w:rFonts w:ascii="Verdana" w:hAnsi="Verdana"/>
                <w:b/>
                <w:sz w:val="20"/>
                <w:szCs w:val="20"/>
                <w:vertAlign w:val="superscript"/>
              </w:rPr>
              <w:t>paperTB233)</w:t>
            </w:r>
          </w:p>
          <w:p w:rsidR="00595D61" w:rsidRPr="009B4D97" w:rsidRDefault="00A658D0" w:rsidP="007B1A94">
            <w:pPr>
              <w:spacing w:line="240" w:lineRule="auto"/>
              <w:rPr>
                <w:rFonts w:ascii="Verdana" w:hAnsi="Verdana"/>
                <w:b/>
                <w:sz w:val="20"/>
                <w:szCs w:val="20"/>
              </w:rPr>
            </w:pPr>
            <w:r w:rsidRPr="009B4D97">
              <w:rPr>
                <w:rFonts w:ascii="Verdana" w:hAnsi="Verdana"/>
                <w:b/>
                <w:sz w:val="20"/>
                <w:szCs w:val="20"/>
              </w:rPr>
              <w:t xml:space="preserve"> </w:t>
            </w:r>
            <w:r w:rsidR="00595D61" w:rsidRPr="009B4D97">
              <w:rPr>
                <w:rFonts w:ascii="Verdana" w:hAnsi="Verdana"/>
                <w:b/>
                <w:sz w:val="20"/>
                <w:szCs w:val="20"/>
              </w:rPr>
              <w:t>By-Law Change:</w:t>
            </w:r>
          </w:p>
          <w:p w:rsidR="00A658D0" w:rsidRPr="009B4D97" w:rsidRDefault="007B3B60" w:rsidP="007B1A94">
            <w:pPr>
              <w:spacing w:line="240" w:lineRule="auto"/>
              <w:rPr>
                <w:rFonts w:ascii="Verdana" w:hAnsi="Verdana"/>
                <w:sz w:val="20"/>
                <w:szCs w:val="20"/>
              </w:rPr>
            </w:pPr>
            <w:r w:rsidRPr="009B4D97">
              <w:rPr>
                <w:rFonts w:ascii="Verdana" w:hAnsi="Verdana"/>
                <w:sz w:val="20"/>
                <w:szCs w:val="20"/>
              </w:rPr>
              <w:t>FD – Followin</w:t>
            </w:r>
            <w:r w:rsidR="00486096" w:rsidRPr="009B4D97">
              <w:rPr>
                <w:rFonts w:ascii="Verdana" w:hAnsi="Verdana"/>
                <w:sz w:val="20"/>
                <w:szCs w:val="20"/>
              </w:rPr>
              <w:t>g a forum vote and executive decis</w:t>
            </w:r>
            <w:r w:rsidRPr="009B4D97">
              <w:rPr>
                <w:rFonts w:ascii="Verdana" w:hAnsi="Verdana"/>
                <w:sz w:val="20"/>
                <w:szCs w:val="20"/>
              </w:rPr>
              <w:t>ions it was agreed to change the process of appointing studen</w:t>
            </w:r>
            <w:r w:rsidR="00595D61" w:rsidRPr="009B4D97">
              <w:rPr>
                <w:rFonts w:ascii="Verdana" w:hAnsi="Verdana"/>
                <w:sz w:val="20"/>
                <w:szCs w:val="20"/>
              </w:rPr>
              <w:t>t trustees. The second option i</w:t>
            </w:r>
            <w:r w:rsidRPr="009B4D97">
              <w:rPr>
                <w:rFonts w:ascii="Verdana" w:hAnsi="Verdana"/>
                <w:sz w:val="20"/>
                <w:szCs w:val="20"/>
              </w:rPr>
              <w:t xml:space="preserve">n the paper is </w:t>
            </w:r>
            <w:r w:rsidR="00595D61" w:rsidRPr="009B4D97">
              <w:rPr>
                <w:rFonts w:ascii="Verdana" w:hAnsi="Verdana"/>
                <w:sz w:val="20"/>
                <w:szCs w:val="20"/>
              </w:rPr>
              <w:t>t</w:t>
            </w:r>
            <w:r w:rsidRPr="009B4D97">
              <w:rPr>
                <w:rFonts w:ascii="Verdana" w:hAnsi="Verdana"/>
                <w:sz w:val="20"/>
                <w:szCs w:val="20"/>
              </w:rPr>
              <w:t xml:space="preserve">he preferred model.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AW</w:t>
            </w:r>
            <w:r w:rsidR="00595D61" w:rsidRPr="009B4D97">
              <w:rPr>
                <w:rFonts w:ascii="Verdana" w:hAnsi="Verdana"/>
                <w:sz w:val="20"/>
                <w:szCs w:val="20"/>
              </w:rPr>
              <w:t>- Stated</w:t>
            </w:r>
            <w:r w:rsidRPr="009B4D97">
              <w:rPr>
                <w:rFonts w:ascii="Verdana" w:hAnsi="Verdana"/>
                <w:sz w:val="20"/>
                <w:szCs w:val="20"/>
              </w:rPr>
              <w:t xml:space="preserve"> that </w:t>
            </w:r>
            <w:r w:rsidR="00513181" w:rsidRPr="009B4D97">
              <w:rPr>
                <w:rFonts w:ascii="Verdana" w:hAnsi="Verdana"/>
                <w:sz w:val="20"/>
                <w:szCs w:val="20"/>
              </w:rPr>
              <w:t>criteria</w:t>
            </w:r>
            <w:r w:rsidRPr="009B4D97">
              <w:rPr>
                <w:rFonts w:ascii="Verdana" w:hAnsi="Verdana"/>
                <w:sz w:val="20"/>
                <w:szCs w:val="20"/>
              </w:rPr>
              <w:t xml:space="preserve"> for all trustees should be the same, the proposal gives too much </w:t>
            </w:r>
            <w:r w:rsidR="00486096" w:rsidRPr="009B4D97">
              <w:rPr>
                <w:rFonts w:ascii="Verdana" w:hAnsi="Verdana"/>
                <w:sz w:val="20"/>
                <w:szCs w:val="20"/>
              </w:rPr>
              <w:t>leeway</w:t>
            </w:r>
            <w:r w:rsidR="00595D61" w:rsidRPr="009B4D97">
              <w:rPr>
                <w:rFonts w:ascii="Verdana" w:hAnsi="Verdana"/>
                <w:sz w:val="20"/>
                <w:szCs w:val="20"/>
              </w:rPr>
              <w:t xml:space="preserve"> to Executive C</w:t>
            </w:r>
            <w:r w:rsidRPr="009B4D97">
              <w:rPr>
                <w:rFonts w:ascii="Verdana" w:hAnsi="Verdana"/>
                <w:sz w:val="20"/>
                <w:szCs w:val="20"/>
              </w:rPr>
              <w:t xml:space="preserve">ouncil members.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 xml:space="preserve">CJ – The proposal </w:t>
            </w:r>
            <w:r w:rsidR="00513181" w:rsidRPr="009B4D97">
              <w:rPr>
                <w:rFonts w:ascii="Verdana" w:hAnsi="Verdana"/>
                <w:sz w:val="20"/>
                <w:szCs w:val="20"/>
              </w:rPr>
              <w:t>d</w:t>
            </w:r>
            <w:r w:rsidRPr="009B4D97">
              <w:rPr>
                <w:rFonts w:ascii="Verdana" w:hAnsi="Verdana"/>
                <w:sz w:val="20"/>
                <w:szCs w:val="20"/>
              </w:rPr>
              <w:t>oes no</w:t>
            </w:r>
            <w:r w:rsidR="00513181" w:rsidRPr="009B4D97">
              <w:rPr>
                <w:rFonts w:ascii="Verdana" w:hAnsi="Verdana"/>
                <w:sz w:val="20"/>
                <w:szCs w:val="20"/>
              </w:rPr>
              <w:t>t</w:t>
            </w:r>
            <w:r w:rsidR="00595D61" w:rsidRPr="009B4D97">
              <w:rPr>
                <w:rFonts w:ascii="Verdana" w:hAnsi="Verdana"/>
                <w:sz w:val="20"/>
                <w:szCs w:val="20"/>
              </w:rPr>
              <w:t xml:space="preserve"> reflect that E</w:t>
            </w:r>
            <w:r w:rsidRPr="009B4D97">
              <w:rPr>
                <w:rFonts w:ascii="Verdana" w:hAnsi="Verdana"/>
                <w:sz w:val="20"/>
                <w:szCs w:val="20"/>
              </w:rPr>
              <w:t xml:space="preserve">xecutive and </w:t>
            </w:r>
            <w:r w:rsidR="00595D61" w:rsidRPr="009B4D97">
              <w:rPr>
                <w:rFonts w:ascii="Verdana" w:hAnsi="Verdana"/>
                <w:sz w:val="20"/>
                <w:szCs w:val="20"/>
              </w:rPr>
              <w:t>T</w:t>
            </w:r>
            <w:r w:rsidR="00513181" w:rsidRPr="009B4D97">
              <w:rPr>
                <w:rFonts w:ascii="Verdana" w:hAnsi="Verdana"/>
                <w:sz w:val="20"/>
                <w:szCs w:val="20"/>
              </w:rPr>
              <w:t>rustees</w:t>
            </w:r>
            <w:r w:rsidRPr="009B4D97">
              <w:rPr>
                <w:rFonts w:ascii="Verdana" w:hAnsi="Verdana"/>
                <w:sz w:val="20"/>
                <w:szCs w:val="20"/>
              </w:rPr>
              <w:t xml:space="preserve"> have different functions.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 xml:space="preserve">EC – The issue is one of </w:t>
            </w:r>
            <w:r w:rsidR="00513181" w:rsidRPr="009B4D97">
              <w:rPr>
                <w:rFonts w:ascii="Verdana" w:hAnsi="Verdana"/>
                <w:sz w:val="20"/>
                <w:szCs w:val="20"/>
              </w:rPr>
              <w:t>students</w:t>
            </w:r>
            <w:r w:rsidRPr="009B4D97">
              <w:rPr>
                <w:rFonts w:ascii="Verdana" w:hAnsi="Verdana"/>
                <w:sz w:val="20"/>
                <w:szCs w:val="20"/>
              </w:rPr>
              <w:t xml:space="preserve"> feeling excluded from </w:t>
            </w:r>
            <w:r w:rsidR="00595D61" w:rsidRPr="009B4D97">
              <w:rPr>
                <w:rFonts w:ascii="Verdana" w:hAnsi="Verdana"/>
                <w:sz w:val="20"/>
                <w:szCs w:val="20"/>
              </w:rPr>
              <w:t>t</w:t>
            </w:r>
            <w:r w:rsidRPr="009B4D97">
              <w:rPr>
                <w:rFonts w:ascii="Verdana" w:hAnsi="Verdana"/>
                <w:sz w:val="20"/>
                <w:szCs w:val="20"/>
              </w:rPr>
              <w:t>he SU</w:t>
            </w:r>
            <w:r w:rsidR="00595D61" w:rsidRPr="009B4D97">
              <w:rPr>
                <w:rFonts w:ascii="Verdana" w:hAnsi="Verdana"/>
                <w:sz w:val="20"/>
                <w:szCs w:val="20"/>
              </w:rPr>
              <w:t>.</w:t>
            </w:r>
            <w:r w:rsidRPr="009B4D97">
              <w:rPr>
                <w:rFonts w:ascii="Verdana" w:hAnsi="Verdana"/>
                <w:sz w:val="20"/>
                <w:szCs w:val="20"/>
              </w:rPr>
              <w:t xml:space="preserve"> Need new people to take SU forward and more education about the role.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 xml:space="preserve">CJ – Need to target </w:t>
            </w:r>
            <w:r w:rsidR="009B4D97">
              <w:rPr>
                <w:rFonts w:ascii="Verdana" w:hAnsi="Verdana"/>
                <w:sz w:val="20"/>
                <w:szCs w:val="20"/>
              </w:rPr>
              <w:t>non-</w:t>
            </w:r>
            <w:r w:rsidRPr="009B4D97">
              <w:rPr>
                <w:rFonts w:ascii="Verdana" w:hAnsi="Verdana"/>
                <w:sz w:val="20"/>
                <w:szCs w:val="20"/>
              </w:rPr>
              <w:t>engaged, asked how does by</w:t>
            </w:r>
            <w:r w:rsidR="00595D61" w:rsidRPr="009B4D97">
              <w:rPr>
                <w:rFonts w:ascii="Verdana" w:hAnsi="Verdana"/>
                <w:sz w:val="20"/>
                <w:szCs w:val="20"/>
              </w:rPr>
              <w:t>-</w:t>
            </w:r>
            <w:r w:rsidRPr="009B4D97">
              <w:rPr>
                <w:rFonts w:ascii="Verdana" w:hAnsi="Verdana"/>
                <w:sz w:val="20"/>
                <w:szCs w:val="20"/>
              </w:rPr>
              <w:t>law change tie</w:t>
            </w:r>
            <w:r w:rsidR="009B4D97">
              <w:rPr>
                <w:rFonts w:ascii="Verdana" w:hAnsi="Verdana"/>
                <w:sz w:val="20"/>
                <w:szCs w:val="20"/>
              </w:rPr>
              <w:t>s</w:t>
            </w:r>
            <w:r w:rsidRPr="009B4D97">
              <w:rPr>
                <w:rFonts w:ascii="Verdana" w:hAnsi="Verdana"/>
                <w:sz w:val="20"/>
                <w:szCs w:val="20"/>
              </w:rPr>
              <w:t xml:space="preserve"> in with constitution.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 xml:space="preserve">JJ </w:t>
            </w:r>
            <w:r w:rsidR="00595D61" w:rsidRPr="009B4D97">
              <w:rPr>
                <w:rFonts w:ascii="Verdana" w:hAnsi="Verdana"/>
                <w:sz w:val="20"/>
                <w:szCs w:val="20"/>
              </w:rPr>
              <w:t>- Suggested</w:t>
            </w:r>
            <w:r w:rsidRPr="009B4D97">
              <w:rPr>
                <w:rFonts w:ascii="Verdana" w:hAnsi="Verdana"/>
                <w:sz w:val="20"/>
                <w:szCs w:val="20"/>
              </w:rPr>
              <w:t xml:space="preserve"> the proposal be </w:t>
            </w:r>
            <w:r w:rsidR="00595D61" w:rsidRPr="009B4D97">
              <w:rPr>
                <w:rFonts w:ascii="Verdana" w:hAnsi="Verdana"/>
                <w:sz w:val="20"/>
                <w:szCs w:val="20"/>
              </w:rPr>
              <w:t>referred back to the E</w:t>
            </w:r>
            <w:r w:rsidR="00513181" w:rsidRPr="009B4D97">
              <w:rPr>
                <w:rFonts w:ascii="Verdana" w:hAnsi="Verdana"/>
                <w:sz w:val="20"/>
                <w:szCs w:val="20"/>
              </w:rPr>
              <w:t xml:space="preserve">xecutive </w:t>
            </w:r>
            <w:r w:rsidRPr="009B4D97">
              <w:rPr>
                <w:rFonts w:ascii="Verdana" w:hAnsi="Verdana"/>
                <w:sz w:val="20"/>
                <w:szCs w:val="20"/>
              </w:rPr>
              <w:t xml:space="preserve">for further discussion.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AW – We need some mechanism</w:t>
            </w:r>
            <w:r w:rsidR="00595D61" w:rsidRPr="009B4D97">
              <w:rPr>
                <w:rFonts w:ascii="Verdana" w:hAnsi="Verdana"/>
                <w:sz w:val="20"/>
                <w:szCs w:val="20"/>
              </w:rPr>
              <w:t xml:space="preserve"> for reaching approval before the by-law is presented at the next E</w:t>
            </w:r>
            <w:r w:rsidRPr="009B4D97">
              <w:rPr>
                <w:rFonts w:ascii="Verdana" w:hAnsi="Verdana"/>
                <w:sz w:val="20"/>
                <w:szCs w:val="20"/>
              </w:rPr>
              <w:t xml:space="preserve">xecutive meeting. </w:t>
            </w:r>
          </w:p>
          <w:p w:rsidR="007B3B60" w:rsidRPr="009B4D97" w:rsidRDefault="007B3B60" w:rsidP="007B1A94">
            <w:pPr>
              <w:spacing w:line="240" w:lineRule="auto"/>
              <w:rPr>
                <w:rFonts w:ascii="Verdana" w:hAnsi="Verdana"/>
                <w:sz w:val="20"/>
                <w:szCs w:val="20"/>
              </w:rPr>
            </w:pPr>
          </w:p>
          <w:p w:rsidR="007B3B60" w:rsidRPr="009B4D97" w:rsidRDefault="00595D61" w:rsidP="007B1A94">
            <w:pPr>
              <w:spacing w:line="240" w:lineRule="auto"/>
              <w:rPr>
                <w:rFonts w:ascii="Verdana" w:hAnsi="Verdana"/>
                <w:b/>
                <w:sz w:val="20"/>
                <w:szCs w:val="20"/>
              </w:rPr>
            </w:pPr>
            <w:r w:rsidRPr="009B4D97">
              <w:rPr>
                <w:rFonts w:ascii="Verdana" w:hAnsi="Verdana"/>
                <w:b/>
                <w:sz w:val="20"/>
                <w:szCs w:val="20"/>
              </w:rPr>
              <w:t>Vice Chair:</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 xml:space="preserve">There was a discussion about </w:t>
            </w:r>
            <w:r w:rsidR="00513181" w:rsidRPr="009B4D97">
              <w:rPr>
                <w:rFonts w:ascii="Verdana" w:hAnsi="Verdana"/>
                <w:sz w:val="20"/>
                <w:szCs w:val="20"/>
              </w:rPr>
              <w:t>whether</w:t>
            </w:r>
            <w:r w:rsidR="00595D61" w:rsidRPr="009B4D97">
              <w:rPr>
                <w:rFonts w:ascii="Verdana" w:hAnsi="Verdana"/>
                <w:sz w:val="20"/>
                <w:szCs w:val="20"/>
              </w:rPr>
              <w:t xml:space="preserve"> to have a Vice Chair</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 xml:space="preserve">JJ – The role should be one to support the chair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EC- Need to kno</w:t>
            </w:r>
            <w:r w:rsidR="00513181" w:rsidRPr="009B4D97">
              <w:rPr>
                <w:rFonts w:ascii="Verdana" w:hAnsi="Verdana"/>
                <w:sz w:val="20"/>
                <w:szCs w:val="20"/>
              </w:rPr>
              <w:t xml:space="preserve">w about specific responsibilities </w:t>
            </w:r>
          </w:p>
          <w:p w:rsidR="007B3B60" w:rsidRPr="009B4D97" w:rsidRDefault="007B3B60" w:rsidP="007B1A94">
            <w:pPr>
              <w:spacing w:line="240" w:lineRule="auto"/>
              <w:rPr>
                <w:rFonts w:ascii="Verdana" w:hAnsi="Verdana"/>
                <w:sz w:val="20"/>
                <w:szCs w:val="20"/>
              </w:rPr>
            </w:pPr>
            <w:r w:rsidRPr="009B4D97">
              <w:rPr>
                <w:rFonts w:ascii="Verdana" w:hAnsi="Verdana"/>
                <w:sz w:val="20"/>
                <w:szCs w:val="20"/>
              </w:rPr>
              <w:t xml:space="preserve">It was agreed for RD to research </w:t>
            </w:r>
            <w:r w:rsidR="00513181" w:rsidRPr="009B4D97">
              <w:rPr>
                <w:rFonts w:ascii="Verdana" w:hAnsi="Verdana"/>
                <w:sz w:val="20"/>
                <w:szCs w:val="20"/>
              </w:rPr>
              <w:t>specific</w:t>
            </w:r>
            <w:r w:rsidRPr="009B4D97">
              <w:rPr>
                <w:rFonts w:ascii="Verdana" w:hAnsi="Verdana"/>
                <w:sz w:val="20"/>
                <w:szCs w:val="20"/>
              </w:rPr>
              <w:t xml:space="preserve"> models</w:t>
            </w:r>
            <w:r w:rsidR="00595D61" w:rsidRPr="009B4D97">
              <w:rPr>
                <w:rFonts w:ascii="Verdana" w:hAnsi="Verdana"/>
                <w:sz w:val="20"/>
                <w:szCs w:val="20"/>
              </w:rPr>
              <w:t xml:space="preserve"> and that a specific paper on the V</w:t>
            </w:r>
            <w:r w:rsidR="00513181" w:rsidRPr="009B4D97">
              <w:rPr>
                <w:rFonts w:ascii="Verdana" w:hAnsi="Verdana"/>
                <w:sz w:val="20"/>
                <w:szCs w:val="20"/>
              </w:rPr>
              <w:t xml:space="preserve">ice Chair </w:t>
            </w:r>
            <w:r w:rsidR="00595D61" w:rsidRPr="009B4D97">
              <w:rPr>
                <w:rFonts w:ascii="Verdana" w:hAnsi="Verdana"/>
                <w:sz w:val="20"/>
                <w:szCs w:val="20"/>
              </w:rPr>
              <w:t xml:space="preserve">position </w:t>
            </w:r>
            <w:r w:rsidR="00513181" w:rsidRPr="009B4D97">
              <w:rPr>
                <w:rFonts w:ascii="Verdana" w:hAnsi="Verdana"/>
                <w:sz w:val="20"/>
                <w:szCs w:val="20"/>
              </w:rPr>
              <w:t xml:space="preserve">be presented to the next Trustee </w:t>
            </w:r>
            <w:r w:rsidR="00595D61" w:rsidRPr="009B4D97">
              <w:rPr>
                <w:rFonts w:ascii="Verdana" w:hAnsi="Verdana"/>
                <w:sz w:val="20"/>
                <w:szCs w:val="20"/>
              </w:rPr>
              <w:t xml:space="preserve">Board </w:t>
            </w:r>
            <w:r w:rsidR="00513181" w:rsidRPr="009B4D97">
              <w:rPr>
                <w:rFonts w:ascii="Verdana" w:hAnsi="Verdana"/>
                <w:sz w:val="20"/>
                <w:szCs w:val="20"/>
              </w:rPr>
              <w:t xml:space="preserve">meeting. </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9</w:t>
            </w:r>
          </w:p>
        </w:tc>
        <w:tc>
          <w:tcPr>
            <w:tcW w:w="8499" w:type="dxa"/>
          </w:tcPr>
          <w:p w:rsidR="00A658D0" w:rsidRPr="009B4D97" w:rsidRDefault="00A658D0" w:rsidP="007B1A94">
            <w:pPr>
              <w:rPr>
                <w:rFonts w:ascii="Verdana" w:hAnsi="Verdana"/>
                <w:b/>
                <w:sz w:val="20"/>
                <w:szCs w:val="20"/>
              </w:rPr>
            </w:pPr>
            <w:r w:rsidRPr="009B4D97">
              <w:rPr>
                <w:rFonts w:ascii="Verdana" w:hAnsi="Verdana"/>
                <w:b/>
                <w:sz w:val="20"/>
                <w:szCs w:val="20"/>
              </w:rPr>
              <w:t>GDPR Update</w:t>
            </w:r>
            <w:r w:rsidRPr="009B4D97">
              <w:rPr>
                <w:rFonts w:ascii="Verdana" w:hAnsi="Verdana"/>
                <w:b/>
                <w:sz w:val="20"/>
                <w:szCs w:val="20"/>
                <w:vertAlign w:val="superscript"/>
              </w:rPr>
              <w:t xml:space="preserve"> (Paper TB 234)</w:t>
            </w:r>
          </w:p>
          <w:p w:rsidR="00A658D0" w:rsidRPr="009B4D97" w:rsidRDefault="00513181" w:rsidP="007B1A94">
            <w:pPr>
              <w:rPr>
                <w:rFonts w:ascii="Verdana" w:hAnsi="Verdana"/>
                <w:sz w:val="20"/>
                <w:szCs w:val="20"/>
              </w:rPr>
            </w:pPr>
            <w:r w:rsidRPr="009B4D97">
              <w:rPr>
                <w:rFonts w:ascii="Verdana" w:hAnsi="Verdana"/>
                <w:sz w:val="20"/>
                <w:szCs w:val="20"/>
              </w:rPr>
              <w:t xml:space="preserve">RD presented the GDPR update. There being no questions this was approved. </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10</w:t>
            </w:r>
          </w:p>
        </w:tc>
        <w:tc>
          <w:tcPr>
            <w:tcW w:w="8499" w:type="dxa"/>
          </w:tcPr>
          <w:p w:rsidR="00A658D0" w:rsidRPr="009B4D97" w:rsidRDefault="00A658D0" w:rsidP="00A658D0">
            <w:pPr>
              <w:rPr>
                <w:rFonts w:ascii="Verdana" w:hAnsi="Verdana"/>
                <w:b/>
                <w:sz w:val="20"/>
                <w:szCs w:val="20"/>
                <w:vertAlign w:val="superscript"/>
              </w:rPr>
            </w:pPr>
            <w:r w:rsidRPr="009B4D97">
              <w:rPr>
                <w:rFonts w:ascii="Verdana" w:hAnsi="Verdana"/>
                <w:b/>
                <w:sz w:val="20"/>
                <w:szCs w:val="20"/>
              </w:rPr>
              <w:t>Draft Budget 18/19</w:t>
            </w:r>
            <w:r w:rsidR="007D6B8E" w:rsidRPr="009B4D97">
              <w:rPr>
                <w:rFonts w:ascii="Verdana" w:hAnsi="Verdana"/>
                <w:b/>
                <w:sz w:val="20"/>
                <w:szCs w:val="20"/>
              </w:rPr>
              <w:t xml:space="preserve"> </w:t>
            </w:r>
            <w:r w:rsidRPr="009B4D97">
              <w:rPr>
                <w:rFonts w:ascii="Verdana" w:hAnsi="Verdana"/>
                <w:b/>
                <w:sz w:val="20"/>
                <w:szCs w:val="20"/>
                <w:vertAlign w:val="superscript"/>
              </w:rPr>
              <w:t>[Paper TB 235)</w:t>
            </w:r>
          </w:p>
          <w:p w:rsidR="00513181" w:rsidRPr="009B4D97" w:rsidRDefault="00513181" w:rsidP="00A658D0">
            <w:pPr>
              <w:rPr>
                <w:rFonts w:ascii="Verdana" w:hAnsi="Verdana"/>
                <w:sz w:val="20"/>
                <w:szCs w:val="20"/>
                <w:vertAlign w:val="superscript"/>
              </w:rPr>
            </w:pPr>
            <w:r w:rsidRPr="009B4D97">
              <w:rPr>
                <w:rFonts w:ascii="Verdana" w:hAnsi="Verdana"/>
                <w:sz w:val="20"/>
                <w:szCs w:val="20"/>
              </w:rPr>
              <w:t>RD reported that there had been an incr</w:t>
            </w:r>
            <w:r w:rsidR="00595D61" w:rsidRPr="009B4D97">
              <w:rPr>
                <w:rFonts w:ascii="Verdana" w:hAnsi="Verdana"/>
                <w:sz w:val="20"/>
                <w:szCs w:val="20"/>
              </w:rPr>
              <w:t xml:space="preserve">ease of 2.5 % in the block grant. </w:t>
            </w:r>
          </w:p>
          <w:p w:rsidR="00B878B1" w:rsidRPr="009B4D97" w:rsidRDefault="00B878B1" w:rsidP="00A658D0">
            <w:pPr>
              <w:rPr>
                <w:rFonts w:ascii="Verdana" w:hAnsi="Verdana"/>
                <w:b/>
                <w:sz w:val="20"/>
                <w:szCs w:val="20"/>
                <w:vertAlign w:val="superscript"/>
              </w:rPr>
            </w:pPr>
          </w:p>
          <w:p w:rsidR="00B878B1" w:rsidRPr="009B4D97" w:rsidRDefault="00B878B1" w:rsidP="00A658D0">
            <w:pPr>
              <w:rPr>
                <w:rFonts w:ascii="Verdana" w:hAnsi="Verdana"/>
                <w:sz w:val="20"/>
                <w:szCs w:val="20"/>
              </w:rPr>
            </w:pPr>
            <w:r w:rsidRPr="009B4D97">
              <w:rPr>
                <w:rFonts w:ascii="Verdana" w:hAnsi="Verdana"/>
                <w:sz w:val="20"/>
                <w:szCs w:val="20"/>
              </w:rPr>
              <w:t>AW</w:t>
            </w:r>
            <w:r w:rsidRPr="009B4D97">
              <w:rPr>
                <w:rFonts w:ascii="Verdana" w:hAnsi="Verdana"/>
                <w:sz w:val="20"/>
                <w:szCs w:val="20"/>
                <w:vertAlign w:val="superscript"/>
              </w:rPr>
              <w:t xml:space="preserve"> </w:t>
            </w:r>
            <w:r w:rsidR="00486096" w:rsidRPr="009B4D97">
              <w:rPr>
                <w:rFonts w:ascii="Verdana" w:hAnsi="Verdana"/>
                <w:sz w:val="20"/>
                <w:szCs w:val="20"/>
              </w:rPr>
              <w:t>– As a negotiating</w:t>
            </w:r>
            <w:r w:rsidRPr="009B4D97">
              <w:rPr>
                <w:rFonts w:ascii="Verdana" w:hAnsi="Verdana"/>
                <w:sz w:val="20"/>
                <w:szCs w:val="20"/>
              </w:rPr>
              <w:t xml:space="preserve"> strategy for increasing the block </w:t>
            </w:r>
            <w:r w:rsidR="00595D61" w:rsidRPr="009B4D97">
              <w:rPr>
                <w:rFonts w:ascii="Verdana" w:hAnsi="Verdana"/>
                <w:sz w:val="20"/>
                <w:szCs w:val="20"/>
              </w:rPr>
              <w:t>grant, it</w:t>
            </w:r>
            <w:r w:rsidRPr="009B4D97">
              <w:rPr>
                <w:rFonts w:ascii="Verdana" w:hAnsi="Verdana"/>
                <w:sz w:val="20"/>
                <w:szCs w:val="20"/>
              </w:rPr>
              <w:t xml:space="preserve"> would be better </w:t>
            </w:r>
            <w:r w:rsidR="00595D61" w:rsidRPr="009B4D97">
              <w:rPr>
                <w:rFonts w:ascii="Verdana" w:hAnsi="Verdana"/>
                <w:sz w:val="20"/>
                <w:szCs w:val="20"/>
              </w:rPr>
              <w:t>if we showed a smaller surplus for 18/19</w:t>
            </w:r>
          </w:p>
          <w:p w:rsidR="00B878B1" w:rsidRPr="009B4D97" w:rsidRDefault="00B878B1" w:rsidP="00A658D0">
            <w:pPr>
              <w:rPr>
                <w:rFonts w:ascii="Verdana" w:hAnsi="Verdana"/>
                <w:sz w:val="20"/>
                <w:szCs w:val="20"/>
              </w:rPr>
            </w:pPr>
            <w:r w:rsidRPr="009B4D97">
              <w:rPr>
                <w:rFonts w:ascii="Verdana" w:hAnsi="Verdana"/>
                <w:sz w:val="20"/>
                <w:szCs w:val="20"/>
              </w:rPr>
              <w:t xml:space="preserve">SA – Asked </w:t>
            </w:r>
            <w:r w:rsidR="00595D61" w:rsidRPr="009B4D97">
              <w:rPr>
                <w:rFonts w:ascii="Verdana" w:hAnsi="Verdana"/>
                <w:sz w:val="20"/>
                <w:szCs w:val="20"/>
              </w:rPr>
              <w:t>for</w:t>
            </w:r>
            <w:r w:rsidRPr="009B4D97">
              <w:rPr>
                <w:rFonts w:ascii="Verdana" w:hAnsi="Verdana"/>
                <w:sz w:val="20"/>
                <w:szCs w:val="20"/>
              </w:rPr>
              <w:t xml:space="preserve"> clarity on figures in the Student Voice Clothing and Kit error. RD</w:t>
            </w:r>
            <w:r w:rsidR="00595D61" w:rsidRPr="009B4D97">
              <w:rPr>
                <w:rFonts w:ascii="Verdana" w:hAnsi="Verdana"/>
                <w:sz w:val="20"/>
                <w:szCs w:val="20"/>
              </w:rPr>
              <w:t xml:space="preserve"> to amend before submission to University C</w:t>
            </w:r>
            <w:r w:rsidRPr="009B4D97">
              <w:rPr>
                <w:rFonts w:ascii="Verdana" w:hAnsi="Verdana"/>
                <w:sz w:val="20"/>
                <w:szCs w:val="20"/>
              </w:rPr>
              <w:t>ouncil.</w:t>
            </w:r>
          </w:p>
          <w:p w:rsidR="00B878B1" w:rsidRPr="009B4D97" w:rsidRDefault="00B878B1" w:rsidP="00A658D0">
            <w:pPr>
              <w:rPr>
                <w:rFonts w:ascii="Verdana" w:hAnsi="Verdana"/>
                <w:sz w:val="20"/>
                <w:szCs w:val="20"/>
              </w:rPr>
            </w:pPr>
          </w:p>
          <w:p w:rsidR="00B878B1" w:rsidRPr="009B4D97" w:rsidRDefault="00B878B1" w:rsidP="00A658D0">
            <w:pPr>
              <w:rPr>
                <w:rFonts w:ascii="Verdana" w:hAnsi="Verdana"/>
                <w:sz w:val="20"/>
                <w:szCs w:val="20"/>
              </w:rPr>
            </w:pPr>
            <w:r w:rsidRPr="009B4D97">
              <w:rPr>
                <w:rFonts w:ascii="Verdana" w:hAnsi="Verdana"/>
                <w:sz w:val="20"/>
                <w:szCs w:val="20"/>
              </w:rPr>
              <w:t xml:space="preserve">FD </w:t>
            </w:r>
            <w:r w:rsidR="00595D61" w:rsidRPr="009B4D97">
              <w:rPr>
                <w:rFonts w:ascii="Verdana" w:hAnsi="Verdana"/>
                <w:sz w:val="20"/>
                <w:szCs w:val="20"/>
              </w:rPr>
              <w:t xml:space="preserve">- Asked if </w:t>
            </w:r>
            <w:r w:rsidRPr="009B4D97">
              <w:rPr>
                <w:rFonts w:ascii="Verdana" w:hAnsi="Verdana"/>
                <w:sz w:val="20"/>
                <w:szCs w:val="20"/>
              </w:rPr>
              <w:t xml:space="preserve"> there been any cuts in sports </w:t>
            </w:r>
            <w:r w:rsidR="00486096" w:rsidRPr="009B4D97">
              <w:rPr>
                <w:rFonts w:ascii="Verdana" w:hAnsi="Verdana"/>
                <w:sz w:val="20"/>
                <w:szCs w:val="20"/>
              </w:rPr>
              <w:t>provision</w:t>
            </w:r>
            <w:r w:rsidRPr="009B4D97">
              <w:rPr>
                <w:rFonts w:ascii="Verdana" w:hAnsi="Verdana"/>
                <w:sz w:val="20"/>
                <w:szCs w:val="20"/>
              </w:rPr>
              <w:t xml:space="preserve"> or </w:t>
            </w:r>
            <w:r w:rsidR="00595D61" w:rsidRPr="009B4D97">
              <w:rPr>
                <w:rFonts w:ascii="Verdana" w:hAnsi="Verdana"/>
                <w:sz w:val="20"/>
                <w:szCs w:val="20"/>
              </w:rPr>
              <w:t>Advice</w:t>
            </w:r>
          </w:p>
          <w:p w:rsidR="00B878B1" w:rsidRPr="009B4D97" w:rsidRDefault="00B878B1" w:rsidP="00A658D0">
            <w:pPr>
              <w:rPr>
                <w:rFonts w:ascii="Verdana" w:hAnsi="Verdana"/>
                <w:sz w:val="20"/>
                <w:szCs w:val="20"/>
              </w:rPr>
            </w:pPr>
            <w:r w:rsidRPr="009B4D97">
              <w:rPr>
                <w:rFonts w:ascii="Verdana" w:hAnsi="Verdana"/>
                <w:sz w:val="20"/>
                <w:szCs w:val="20"/>
              </w:rPr>
              <w:t xml:space="preserve">RD – </w:t>
            </w:r>
            <w:r w:rsidR="00FE65DB" w:rsidRPr="009B4D97">
              <w:rPr>
                <w:rFonts w:ascii="Verdana" w:hAnsi="Verdana"/>
                <w:sz w:val="20"/>
                <w:szCs w:val="20"/>
              </w:rPr>
              <w:t>Responded</w:t>
            </w:r>
            <w:r w:rsidRPr="009B4D97">
              <w:rPr>
                <w:rFonts w:ascii="Verdana" w:hAnsi="Verdana"/>
                <w:sz w:val="20"/>
                <w:szCs w:val="20"/>
              </w:rPr>
              <w:t xml:space="preserve">  that there have been no </w:t>
            </w:r>
            <w:r w:rsidR="00FE65DB" w:rsidRPr="009B4D97">
              <w:rPr>
                <w:rFonts w:ascii="Verdana" w:hAnsi="Verdana"/>
                <w:sz w:val="20"/>
                <w:szCs w:val="20"/>
              </w:rPr>
              <w:t>cuts</w:t>
            </w:r>
            <w:r w:rsidRPr="009B4D97">
              <w:rPr>
                <w:rFonts w:ascii="Verdana" w:hAnsi="Verdana"/>
                <w:sz w:val="20"/>
                <w:szCs w:val="20"/>
              </w:rPr>
              <w:t xml:space="preserve"> </w:t>
            </w:r>
          </w:p>
          <w:p w:rsidR="00B878B1" w:rsidRPr="009B4D97" w:rsidRDefault="00B878B1" w:rsidP="00A658D0">
            <w:pPr>
              <w:rPr>
                <w:rFonts w:ascii="Verdana" w:hAnsi="Verdana"/>
                <w:sz w:val="20"/>
                <w:szCs w:val="20"/>
              </w:rPr>
            </w:pPr>
            <w:r w:rsidRPr="009B4D97">
              <w:rPr>
                <w:rFonts w:ascii="Verdana" w:hAnsi="Verdana"/>
                <w:sz w:val="20"/>
                <w:szCs w:val="20"/>
              </w:rPr>
              <w:t>FD</w:t>
            </w:r>
            <w:r w:rsidR="00595D61" w:rsidRPr="009B4D97">
              <w:rPr>
                <w:rFonts w:ascii="Verdana" w:hAnsi="Verdana"/>
                <w:sz w:val="20"/>
                <w:szCs w:val="20"/>
              </w:rPr>
              <w:t xml:space="preserve"> - </w:t>
            </w:r>
            <w:r w:rsidRPr="009B4D97">
              <w:rPr>
                <w:rFonts w:ascii="Verdana" w:hAnsi="Verdana"/>
                <w:sz w:val="20"/>
                <w:szCs w:val="20"/>
              </w:rPr>
              <w:t xml:space="preserve"> Asked about the £2,000 increase in marketing </w:t>
            </w:r>
          </w:p>
          <w:p w:rsidR="00B878B1" w:rsidRPr="009B4D97" w:rsidRDefault="00B878B1" w:rsidP="00A658D0">
            <w:pPr>
              <w:rPr>
                <w:rFonts w:ascii="Verdana" w:hAnsi="Verdana"/>
                <w:sz w:val="20"/>
                <w:szCs w:val="20"/>
              </w:rPr>
            </w:pPr>
            <w:r w:rsidRPr="009B4D97">
              <w:rPr>
                <w:rFonts w:ascii="Verdana" w:hAnsi="Verdana"/>
                <w:sz w:val="20"/>
                <w:szCs w:val="20"/>
              </w:rPr>
              <w:t xml:space="preserve">RD – This is to cover new </w:t>
            </w:r>
            <w:r w:rsidR="00595D61" w:rsidRPr="009B4D97">
              <w:rPr>
                <w:rFonts w:ascii="Verdana" w:hAnsi="Verdana"/>
                <w:sz w:val="20"/>
                <w:szCs w:val="20"/>
              </w:rPr>
              <w:t>Strategic P</w:t>
            </w:r>
            <w:r w:rsidRPr="009B4D97">
              <w:rPr>
                <w:rFonts w:ascii="Verdana" w:hAnsi="Verdana"/>
                <w:sz w:val="20"/>
                <w:szCs w:val="20"/>
              </w:rPr>
              <w:t>lan</w:t>
            </w:r>
            <w:r w:rsidR="00595D61" w:rsidRPr="009B4D97">
              <w:rPr>
                <w:rFonts w:ascii="Verdana" w:hAnsi="Verdana"/>
                <w:sz w:val="20"/>
                <w:szCs w:val="20"/>
              </w:rPr>
              <w:t xml:space="preserve"> development, student staff and Union C</w:t>
            </w:r>
            <w:r w:rsidRPr="009B4D97">
              <w:rPr>
                <w:rFonts w:ascii="Verdana" w:hAnsi="Verdana"/>
                <w:sz w:val="20"/>
                <w:szCs w:val="20"/>
              </w:rPr>
              <w:t xml:space="preserve">loud charges </w:t>
            </w:r>
          </w:p>
          <w:p w:rsidR="00B878B1" w:rsidRPr="009B4D97" w:rsidRDefault="00B878B1" w:rsidP="00A658D0">
            <w:pPr>
              <w:rPr>
                <w:rFonts w:ascii="Verdana" w:hAnsi="Verdana"/>
                <w:sz w:val="20"/>
                <w:szCs w:val="20"/>
              </w:rPr>
            </w:pPr>
            <w:r w:rsidRPr="009B4D97">
              <w:rPr>
                <w:rFonts w:ascii="Verdana" w:hAnsi="Verdana"/>
                <w:sz w:val="20"/>
                <w:szCs w:val="20"/>
              </w:rPr>
              <w:t xml:space="preserve">EC – </w:t>
            </w:r>
            <w:r w:rsidR="00FE65DB" w:rsidRPr="009B4D97">
              <w:rPr>
                <w:rFonts w:ascii="Verdana" w:hAnsi="Verdana"/>
                <w:sz w:val="20"/>
                <w:szCs w:val="20"/>
              </w:rPr>
              <w:t>Asked</w:t>
            </w:r>
            <w:r w:rsidRPr="009B4D97">
              <w:rPr>
                <w:rFonts w:ascii="Verdana" w:hAnsi="Verdana"/>
                <w:sz w:val="20"/>
                <w:szCs w:val="20"/>
              </w:rPr>
              <w:t xml:space="preserve"> about depreciation costs </w:t>
            </w:r>
          </w:p>
          <w:p w:rsidR="00B878B1" w:rsidRPr="009B4D97" w:rsidRDefault="00B878B1" w:rsidP="00A658D0">
            <w:pPr>
              <w:rPr>
                <w:rFonts w:ascii="Verdana" w:hAnsi="Verdana"/>
                <w:sz w:val="20"/>
                <w:szCs w:val="20"/>
              </w:rPr>
            </w:pPr>
            <w:r w:rsidRPr="009B4D97">
              <w:rPr>
                <w:rFonts w:ascii="Verdana" w:hAnsi="Verdana"/>
                <w:sz w:val="20"/>
                <w:szCs w:val="20"/>
              </w:rPr>
              <w:t xml:space="preserve">RD – Only </w:t>
            </w:r>
            <w:r w:rsidR="00FE65DB" w:rsidRPr="009B4D97">
              <w:rPr>
                <w:rFonts w:ascii="Verdana" w:hAnsi="Verdana"/>
                <w:sz w:val="20"/>
                <w:szCs w:val="20"/>
              </w:rPr>
              <w:t>deprecation</w:t>
            </w:r>
            <w:r w:rsidRPr="009B4D97">
              <w:rPr>
                <w:rFonts w:ascii="Verdana" w:hAnsi="Verdana"/>
                <w:sz w:val="20"/>
                <w:szCs w:val="20"/>
              </w:rPr>
              <w:t xml:space="preserve"> is for SU podium </w:t>
            </w:r>
          </w:p>
          <w:p w:rsidR="00595D61" w:rsidRPr="009B4D97" w:rsidRDefault="00595D61" w:rsidP="00A658D0">
            <w:pPr>
              <w:rPr>
                <w:rFonts w:ascii="Verdana" w:hAnsi="Verdana"/>
                <w:sz w:val="20"/>
                <w:szCs w:val="20"/>
              </w:rPr>
            </w:pPr>
          </w:p>
          <w:p w:rsidR="00B878B1" w:rsidRPr="009B4D97" w:rsidRDefault="00B878B1" w:rsidP="00A658D0">
            <w:pPr>
              <w:rPr>
                <w:rFonts w:ascii="Verdana" w:hAnsi="Verdana"/>
                <w:sz w:val="20"/>
                <w:szCs w:val="20"/>
              </w:rPr>
            </w:pPr>
            <w:r w:rsidRPr="009B4D97">
              <w:rPr>
                <w:rFonts w:ascii="Verdana" w:hAnsi="Verdana"/>
                <w:sz w:val="20"/>
                <w:szCs w:val="20"/>
              </w:rPr>
              <w:t>RD to send an</w:t>
            </w:r>
            <w:r w:rsidR="00595D61" w:rsidRPr="009B4D97">
              <w:rPr>
                <w:rFonts w:ascii="Verdana" w:hAnsi="Verdana"/>
                <w:sz w:val="20"/>
                <w:szCs w:val="20"/>
              </w:rPr>
              <w:t xml:space="preserve"> amended copy of the budget to T</w:t>
            </w:r>
            <w:r w:rsidRPr="009B4D97">
              <w:rPr>
                <w:rFonts w:ascii="Verdana" w:hAnsi="Verdana"/>
                <w:sz w:val="20"/>
                <w:szCs w:val="20"/>
              </w:rPr>
              <w:t xml:space="preserve">rustees for approval. </w:t>
            </w:r>
          </w:p>
          <w:p w:rsidR="00595D61" w:rsidRPr="009B4D97" w:rsidRDefault="00595D61" w:rsidP="00A658D0">
            <w:pPr>
              <w:rPr>
                <w:rFonts w:ascii="Verdana" w:hAnsi="Verdana"/>
                <w:sz w:val="20"/>
                <w:szCs w:val="20"/>
              </w:rPr>
            </w:pPr>
          </w:p>
          <w:p w:rsidR="00B878B1" w:rsidRPr="009B4D97" w:rsidRDefault="00B878B1" w:rsidP="00A658D0">
            <w:pPr>
              <w:rPr>
                <w:rFonts w:ascii="Verdana" w:hAnsi="Verdana"/>
                <w:sz w:val="20"/>
                <w:szCs w:val="20"/>
              </w:rPr>
            </w:pPr>
            <w:r w:rsidRPr="009B4D97">
              <w:rPr>
                <w:rFonts w:ascii="Verdana" w:hAnsi="Verdana"/>
                <w:sz w:val="20"/>
                <w:szCs w:val="20"/>
              </w:rPr>
              <w:t>FD – Asked about approaches to</w:t>
            </w:r>
            <w:r w:rsidR="00595D61" w:rsidRPr="009B4D97">
              <w:rPr>
                <w:rFonts w:ascii="Verdana" w:hAnsi="Verdana"/>
                <w:sz w:val="20"/>
                <w:szCs w:val="20"/>
              </w:rPr>
              <w:t xml:space="preserve"> U</w:t>
            </w:r>
            <w:r w:rsidRPr="009B4D97">
              <w:rPr>
                <w:rFonts w:ascii="Verdana" w:hAnsi="Verdana"/>
                <w:sz w:val="20"/>
                <w:szCs w:val="20"/>
              </w:rPr>
              <w:t xml:space="preserve">niversity to fund specific activities e.g. sports coaching </w:t>
            </w:r>
          </w:p>
          <w:p w:rsidR="00595D61" w:rsidRPr="009B4D97" w:rsidRDefault="00595D61" w:rsidP="00A658D0">
            <w:pPr>
              <w:rPr>
                <w:rFonts w:ascii="Verdana" w:hAnsi="Verdana"/>
                <w:b/>
                <w:sz w:val="20"/>
                <w:szCs w:val="20"/>
              </w:rPr>
            </w:pPr>
            <w:r w:rsidRPr="009B4D97">
              <w:rPr>
                <w:rFonts w:ascii="Verdana" w:hAnsi="Verdana"/>
                <w:sz w:val="20"/>
                <w:szCs w:val="20"/>
              </w:rPr>
              <w:t xml:space="preserve">CJ - </w:t>
            </w:r>
            <w:r w:rsidR="00B878B1" w:rsidRPr="009B4D97">
              <w:rPr>
                <w:rFonts w:ascii="Verdana" w:hAnsi="Verdana"/>
                <w:sz w:val="20"/>
                <w:szCs w:val="20"/>
              </w:rPr>
              <w:t xml:space="preserve">Adhoc approaches </w:t>
            </w:r>
            <w:r w:rsidR="00FE65DB" w:rsidRPr="009B4D97">
              <w:rPr>
                <w:rFonts w:ascii="Verdana" w:hAnsi="Verdana"/>
                <w:sz w:val="20"/>
                <w:szCs w:val="20"/>
              </w:rPr>
              <w:t>throughout</w:t>
            </w:r>
            <w:r w:rsidR="00B878B1" w:rsidRPr="009B4D97">
              <w:rPr>
                <w:rFonts w:ascii="Verdana" w:hAnsi="Verdana"/>
                <w:sz w:val="20"/>
                <w:szCs w:val="20"/>
              </w:rPr>
              <w:t xml:space="preserve"> the year could be used as part of our evidence for need for increase in block grant next year</w:t>
            </w:r>
            <w:r w:rsidR="00B878B1" w:rsidRPr="009B4D97">
              <w:rPr>
                <w:rFonts w:ascii="Verdana" w:hAnsi="Verdana"/>
                <w:b/>
                <w:sz w:val="20"/>
                <w:szCs w:val="20"/>
              </w:rPr>
              <w:t xml:space="preserve">. </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11</w:t>
            </w:r>
          </w:p>
        </w:tc>
        <w:tc>
          <w:tcPr>
            <w:tcW w:w="8499" w:type="dxa"/>
          </w:tcPr>
          <w:p w:rsidR="00A658D0" w:rsidRPr="009B4D97" w:rsidRDefault="00A658D0" w:rsidP="00A658D0">
            <w:pPr>
              <w:rPr>
                <w:rFonts w:ascii="Verdana" w:hAnsi="Verdana"/>
                <w:b/>
                <w:sz w:val="20"/>
                <w:szCs w:val="20"/>
              </w:rPr>
            </w:pPr>
            <w:r w:rsidRPr="009B4D97">
              <w:rPr>
                <w:rFonts w:ascii="Verdana" w:hAnsi="Verdana"/>
                <w:b/>
                <w:sz w:val="20"/>
                <w:szCs w:val="20"/>
              </w:rPr>
              <w:t>Trustee Declaration Changes (TB 236)</w:t>
            </w:r>
          </w:p>
          <w:p w:rsidR="00A658D0" w:rsidRPr="009B4D97" w:rsidRDefault="00B878B1" w:rsidP="00A658D0">
            <w:pPr>
              <w:rPr>
                <w:rFonts w:ascii="Verdana" w:hAnsi="Verdana"/>
                <w:sz w:val="20"/>
                <w:szCs w:val="20"/>
              </w:rPr>
            </w:pPr>
            <w:r w:rsidRPr="009B4D97">
              <w:rPr>
                <w:rFonts w:ascii="Verdana" w:hAnsi="Verdana"/>
                <w:sz w:val="20"/>
                <w:szCs w:val="20"/>
              </w:rPr>
              <w:t xml:space="preserve">RD circulated documents trustees need to sign </w:t>
            </w:r>
          </w:p>
        </w:tc>
      </w:tr>
      <w:tr w:rsidR="00A658D0" w:rsidRPr="009B4D97" w:rsidTr="007D6B8E">
        <w:tc>
          <w:tcPr>
            <w:tcW w:w="568" w:type="dxa"/>
          </w:tcPr>
          <w:p w:rsidR="00A658D0" w:rsidRPr="009B4D97" w:rsidRDefault="00A658D0" w:rsidP="007B1A94">
            <w:pPr>
              <w:spacing w:line="240" w:lineRule="auto"/>
              <w:jc w:val="center"/>
              <w:rPr>
                <w:rFonts w:ascii="Verdana" w:hAnsi="Verdana"/>
                <w:sz w:val="20"/>
                <w:szCs w:val="20"/>
              </w:rPr>
            </w:pPr>
            <w:r w:rsidRPr="009B4D97">
              <w:rPr>
                <w:rFonts w:ascii="Verdana" w:hAnsi="Verdana"/>
                <w:sz w:val="20"/>
                <w:szCs w:val="20"/>
              </w:rPr>
              <w:t>12</w:t>
            </w:r>
          </w:p>
        </w:tc>
        <w:tc>
          <w:tcPr>
            <w:tcW w:w="8499" w:type="dxa"/>
          </w:tcPr>
          <w:p w:rsidR="007D6B8E" w:rsidRPr="009B4D97" w:rsidRDefault="007D6B8E" w:rsidP="007D6B8E">
            <w:pPr>
              <w:rPr>
                <w:rFonts w:ascii="Verdana" w:hAnsi="Verdana"/>
                <w:b/>
                <w:sz w:val="20"/>
                <w:szCs w:val="20"/>
              </w:rPr>
            </w:pPr>
            <w:r w:rsidRPr="009B4D97">
              <w:rPr>
                <w:rFonts w:ascii="Verdana" w:hAnsi="Verdana"/>
                <w:b/>
                <w:sz w:val="20"/>
                <w:szCs w:val="20"/>
              </w:rPr>
              <w:t>Union Cloud Renewal Paper</w:t>
            </w:r>
            <w:r w:rsidR="006B244E" w:rsidRPr="009B4D97">
              <w:rPr>
                <w:rFonts w:ascii="Verdana" w:hAnsi="Verdana"/>
                <w:b/>
                <w:sz w:val="20"/>
                <w:szCs w:val="20"/>
              </w:rPr>
              <w:t xml:space="preserve"> (</w:t>
            </w:r>
            <w:r w:rsidRPr="009B4D97">
              <w:rPr>
                <w:rFonts w:ascii="Verdana" w:hAnsi="Verdana"/>
                <w:b/>
                <w:sz w:val="20"/>
                <w:szCs w:val="20"/>
              </w:rPr>
              <w:t>TB 237)</w:t>
            </w:r>
          </w:p>
          <w:p w:rsidR="00A658D0" w:rsidRPr="009B4D97" w:rsidRDefault="00595D61" w:rsidP="00A658D0">
            <w:pPr>
              <w:rPr>
                <w:rFonts w:ascii="Verdana" w:hAnsi="Verdana"/>
                <w:sz w:val="20"/>
                <w:szCs w:val="20"/>
              </w:rPr>
            </w:pPr>
            <w:r w:rsidRPr="009B4D97">
              <w:rPr>
                <w:rFonts w:ascii="Verdana" w:hAnsi="Verdana"/>
                <w:sz w:val="20"/>
                <w:szCs w:val="20"/>
              </w:rPr>
              <w:t>RD presented paper on Union C</w:t>
            </w:r>
            <w:r w:rsidR="00E47CAC" w:rsidRPr="009B4D97">
              <w:rPr>
                <w:rFonts w:ascii="Verdana" w:hAnsi="Verdana"/>
                <w:sz w:val="20"/>
                <w:szCs w:val="20"/>
              </w:rPr>
              <w:t>loud renewal</w:t>
            </w:r>
          </w:p>
          <w:p w:rsidR="00E47CAC" w:rsidRPr="009B4D97" w:rsidRDefault="00E47CAC" w:rsidP="00A658D0">
            <w:pPr>
              <w:rPr>
                <w:rFonts w:ascii="Verdana" w:hAnsi="Verdana"/>
                <w:sz w:val="20"/>
                <w:szCs w:val="20"/>
              </w:rPr>
            </w:pPr>
            <w:r w:rsidRPr="009B4D97">
              <w:rPr>
                <w:rFonts w:ascii="Verdana" w:hAnsi="Verdana"/>
                <w:sz w:val="20"/>
                <w:szCs w:val="20"/>
              </w:rPr>
              <w:lastRenderedPageBreak/>
              <w:t xml:space="preserve">FD – asked how much </w:t>
            </w:r>
            <w:r w:rsidR="00595D61" w:rsidRPr="009B4D97">
              <w:rPr>
                <w:rFonts w:ascii="Verdana" w:hAnsi="Verdana"/>
                <w:sz w:val="20"/>
                <w:szCs w:val="20"/>
              </w:rPr>
              <w:t>t</w:t>
            </w:r>
            <w:r w:rsidRPr="009B4D97">
              <w:rPr>
                <w:rFonts w:ascii="Verdana" w:hAnsi="Verdana"/>
                <w:sz w:val="20"/>
                <w:szCs w:val="20"/>
              </w:rPr>
              <w:t>he increase is</w:t>
            </w:r>
          </w:p>
          <w:p w:rsidR="00E47CAC" w:rsidRPr="009B4D97" w:rsidRDefault="00E47CAC" w:rsidP="00A658D0">
            <w:pPr>
              <w:rPr>
                <w:rFonts w:ascii="Verdana" w:hAnsi="Verdana"/>
                <w:sz w:val="20"/>
                <w:szCs w:val="20"/>
              </w:rPr>
            </w:pPr>
            <w:r w:rsidRPr="009B4D97">
              <w:rPr>
                <w:rFonts w:ascii="Verdana" w:hAnsi="Verdana"/>
                <w:sz w:val="20"/>
                <w:szCs w:val="20"/>
              </w:rPr>
              <w:t>RD – Answered it was just over £1000</w:t>
            </w:r>
          </w:p>
          <w:p w:rsidR="00FE65DB" w:rsidRPr="009B4D97" w:rsidRDefault="00FE65DB" w:rsidP="00A658D0">
            <w:pPr>
              <w:rPr>
                <w:rFonts w:ascii="Verdana" w:hAnsi="Verdana"/>
                <w:b/>
                <w:sz w:val="20"/>
                <w:szCs w:val="20"/>
              </w:rPr>
            </w:pPr>
          </w:p>
          <w:p w:rsidR="00595D61" w:rsidRPr="009B4D97" w:rsidRDefault="00595D61" w:rsidP="00A658D0">
            <w:pPr>
              <w:rPr>
                <w:rFonts w:ascii="Verdana" w:hAnsi="Verdana"/>
                <w:b/>
                <w:sz w:val="20"/>
                <w:szCs w:val="20"/>
              </w:rPr>
            </w:pPr>
            <w:r w:rsidRPr="009B4D97">
              <w:rPr>
                <w:rFonts w:ascii="Verdana" w:hAnsi="Verdana"/>
                <w:sz w:val="20"/>
                <w:szCs w:val="20"/>
              </w:rPr>
              <w:t xml:space="preserve">RD to discuss increase </w:t>
            </w:r>
            <w:r w:rsidR="006B244E" w:rsidRPr="009B4D97">
              <w:rPr>
                <w:rFonts w:ascii="Verdana" w:hAnsi="Verdana"/>
                <w:sz w:val="20"/>
                <w:szCs w:val="20"/>
              </w:rPr>
              <w:t xml:space="preserve">with UnionCloud and see if a cheaper price can be negotiated. </w:t>
            </w:r>
            <w:r w:rsidR="006B244E" w:rsidRPr="009B4D97">
              <w:rPr>
                <w:rFonts w:ascii="Verdana" w:hAnsi="Verdana"/>
                <w:b/>
                <w:sz w:val="20"/>
                <w:szCs w:val="20"/>
              </w:rPr>
              <w:t xml:space="preserve"> </w:t>
            </w:r>
          </w:p>
        </w:tc>
      </w:tr>
      <w:tr w:rsidR="00A658D0" w:rsidRPr="009B4D97" w:rsidTr="007D6B8E">
        <w:tc>
          <w:tcPr>
            <w:tcW w:w="568" w:type="dxa"/>
          </w:tcPr>
          <w:p w:rsidR="00A658D0" w:rsidRPr="009B4D97" w:rsidRDefault="007D6B8E" w:rsidP="007B1A94">
            <w:pPr>
              <w:spacing w:line="240" w:lineRule="auto"/>
              <w:jc w:val="center"/>
              <w:rPr>
                <w:rFonts w:ascii="Verdana" w:hAnsi="Verdana"/>
                <w:sz w:val="20"/>
                <w:szCs w:val="20"/>
              </w:rPr>
            </w:pPr>
            <w:r w:rsidRPr="009B4D97">
              <w:rPr>
                <w:rFonts w:ascii="Verdana" w:hAnsi="Verdana"/>
                <w:sz w:val="20"/>
                <w:szCs w:val="20"/>
              </w:rPr>
              <w:lastRenderedPageBreak/>
              <w:t>13</w:t>
            </w:r>
          </w:p>
        </w:tc>
        <w:tc>
          <w:tcPr>
            <w:tcW w:w="8499" w:type="dxa"/>
          </w:tcPr>
          <w:p w:rsidR="007D6B8E" w:rsidRPr="009B4D97" w:rsidRDefault="007D6B8E" w:rsidP="007D6B8E">
            <w:pPr>
              <w:rPr>
                <w:rFonts w:ascii="Verdana" w:hAnsi="Verdana"/>
                <w:b/>
                <w:sz w:val="20"/>
                <w:szCs w:val="20"/>
              </w:rPr>
            </w:pPr>
            <w:r w:rsidRPr="009B4D97">
              <w:rPr>
                <w:rFonts w:ascii="Verdana" w:hAnsi="Verdana"/>
                <w:b/>
                <w:sz w:val="20"/>
                <w:szCs w:val="20"/>
              </w:rPr>
              <w:t xml:space="preserve">Board Meeting Schedule 2018/19 </w:t>
            </w:r>
            <w:r w:rsidR="006B244E" w:rsidRPr="009B4D97">
              <w:rPr>
                <w:rFonts w:ascii="Verdana" w:hAnsi="Verdana"/>
                <w:b/>
                <w:sz w:val="20"/>
                <w:szCs w:val="20"/>
              </w:rPr>
              <w:t>(</w:t>
            </w:r>
            <w:r w:rsidRPr="009B4D97">
              <w:rPr>
                <w:rFonts w:ascii="Verdana" w:hAnsi="Verdana"/>
                <w:b/>
                <w:sz w:val="20"/>
                <w:szCs w:val="20"/>
              </w:rPr>
              <w:t>TB 238</w:t>
            </w:r>
            <w:r w:rsidR="006B244E" w:rsidRPr="009B4D97">
              <w:rPr>
                <w:rFonts w:ascii="Verdana" w:hAnsi="Verdana"/>
                <w:b/>
                <w:sz w:val="20"/>
                <w:szCs w:val="20"/>
              </w:rPr>
              <w:t>)</w:t>
            </w:r>
          </w:p>
          <w:p w:rsidR="00A658D0" w:rsidRPr="009B4D97" w:rsidRDefault="00A658D0" w:rsidP="00A658D0">
            <w:pPr>
              <w:rPr>
                <w:rFonts w:ascii="Verdana" w:hAnsi="Verdana"/>
                <w:b/>
                <w:sz w:val="20"/>
                <w:szCs w:val="20"/>
              </w:rPr>
            </w:pPr>
          </w:p>
          <w:p w:rsidR="00E47CAC" w:rsidRPr="009B4D97" w:rsidRDefault="00E47CAC" w:rsidP="00A658D0">
            <w:pPr>
              <w:rPr>
                <w:rFonts w:ascii="Verdana" w:hAnsi="Verdana"/>
                <w:b/>
                <w:sz w:val="20"/>
                <w:szCs w:val="20"/>
              </w:rPr>
            </w:pPr>
            <w:r w:rsidRPr="009B4D97">
              <w:rPr>
                <w:rFonts w:ascii="Verdana" w:hAnsi="Verdana"/>
                <w:sz w:val="20"/>
                <w:szCs w:val="20"/>
              </w:rPr>
              <w:t>RD presented a paper on proposed meeting dates. Thes</w:t>
            </w:r>
            <w:r w:rsidR="00C63D70" w:rsidRPr="009B4D97">
              <w:rPr>
                <w:rFonts w:ascii="Verdana" w:hAnsi="Verdana"/>
                <w:sz w:val="20"/>
                <w:szCs w:val="20"/>
              </w:rPr>
              <w:t>e were agreed in principle.</w:t>
            </w:r>
          </w:p>
        </w:tc>
      </w:tr>
      <w:tr w:rsidR="00A658D0" w:rsidRPr="009B4D97" w:rsidTr="007D6B8E">
        <w:tc>
          <w:tcPr>
            <w:tcW w:w="568" w:type="dxa"/>
          </w:tcPr>
          <w:p w:rsidR="00A658D0" w:rsidRPr="009B4D97" w:rsidRDefault="007D6B8E" w:rsidP="007B1A94">
            <w:pPr>
              <w:spacing w:line="240" w:lineRule="auto"/>
              <w:jc w:val="center"/>
              <w:rPr>
                <w:rFonts w:ascii="Verdana" w:hAnsi="Verdana"/>
                <w:sz w:val="20"/>
                <w:szCs w:val="20"/>
              </w:rPr>
            </w:pPr>
            <w:r w:rsidRPr="009B4D97">
              <w:rPr>
                <w:rFonts w:ascii="Verdana" w:hAnsi="Verdana"/>
                <w:sz w:val="20"/>
                <w:szCs w:val="20"/>
              </w:rPr>
              <w:t>14</w:t>
            </w:r>
          </w:p>
        </w:tc>
        <w:tc>
          <w:tcPr>
            <w:tcW w:w="8499" w:type="dxa"/>
          </w:tcPr>
          <w:p w:rsidR="007D6B8E" w:rsidRPr="009B4D97" w:rsidRDefault="007D6B8E" w:rsidP="007D6B8E">
            <w:pPr>
              <w:rPr>
                <w:rFonts w:ascii="Verdana" w:hAnsi="Verdana"/>
                <w:b/>
                <w:sz w:val="20"/>
                <w:szCs w:val="20"/>
              </w:rPr>
            </w:pPr>
            <w:r w:rsidRPr="009B4D97">
              <w:rPr>
                <w:rFonts w:ascii="Verdana" w:hAnsi="Verdana"/>
                <w:b/>
                <w:sz w:val="20"/>
                <w:szCs w:val="20"/>
              </w:rPr>
              <w:t>Independent Examination</w:t>
            </w:r>
            <w:r w:rsidR="006B244E" w:rsidRPr="009B4D97">
              <w:rPr>
                <w:rFonts w:ascii="Verdana" w:hAnsi="Verdana"/>
                <w:b/>
                <w:sz w:val="20"/>
                <w:szCs w:val="20"/>
              </w:rPr>
              <w:t xml:space="preserve"> (T</w:t>
            </w:r>
            <w:r w:rsidRPr="009B4D97">
              <w:rPr>
                <w:rFonts w:ascii="Verdana" w:hAnsi="Verdana"/>
                <w:b/>
                <w:sz w:val="20"/>
                <w:szCs w:val="20"/>
              </w:rPr>
              <w:t>B 229</w:t>
            </w:r>
            <w:r w:rsidR="006B244E" w:rsidRPr="009B4D97">
              <w:rPr>
                <w:rFonts w:ascii="Verdana" w:hAnsi="Verdana"/>
                <w:b/>
                <w:sz w:val="20"/>
                <w:szCs w:val="20"/>
              </w:rPr>
              <w:t xml:space="preserve">) </w:t>
            </w:r>
          </w:p>
          <w:p w:rsidR="00C63D70" w:rsidRPr="009B4D97" w:rsidRDefault="00C63D70" w:rsidP="006B244E">
            <w:pPr>
              <w:rPr>
                <w:rFonts w:ascii="Verdana" w:hAnsi="Verdana"/>
                <w:sz w:val="20"/>
                <w:szCs w:val="20"/>
              </w:rPr>
            </w:pPr>
            <w:r w:rsidRPr="009B4D97">
              <w:rPr>
                <w:rFonts w:ascii="Verdana" w:hAnsi="Verdana"/>
                <w:sz w:val="20"/>
                <w:szCs w:val="20"/>
              </w:rPr>
              <w:t xml:space="preserve"> </w:t>
            </w:r>
            <w:r w:rsidR="006B244E" w:rsidRPr="009B4D97">
              <w:rPr>
                <w:rFonts w:ascii="Verdana" w:hAnsi="Verdana"/>
                <w:sz w:val="20"/>
                <w:szCs w:val="20"/>
              </w:rPr>
              <w:t>RD presented this paper.</w:t>
            </w:r>
          </w:p>
          <w:p w:rsidR="006B244E" w:rsidRPr="009B4D97" w:rsidRDefault="006B244E" w:rsidP="00A658D0">
            <w:pPr>
              <w:rPr>
                <w:rFonts w:ascii="Verdana" w:hAnsi="Verdana"/>
                <w:sz w:val="20"/>
                <w:szCs w:val="20"/>
              </w:rPr>
            </w:pPr>
          </w:p>
          <w:p w:rsidR="006B244E" w:rsidRPr="009B4D97" w:rsidRDefault="006B244E" w:rsidP="00A658D0">
            <w:pPr>
              <w:rPr>
                <w:rFonts w:ascii="Verdana" w:hAnsi="Verdana"/>
                <w:sz w:val="20"/>
                <w:szCs w:val="20"/>
              </w:rPr>
            </w:pPr>
            <w:r w:rsidRPr="009B4D97">
              <w:rPr>
                <w:rFonts w:ascii="Verdana" w:hAnsi="Verdana"/>
                <w:sz w:val="20"/>
                <w:szCs w:val="20"/>
              </w:rPr>
              <w:t xml:space="preserve">Board agreed that we should not go out to tender this year, and that CCW should continue to complete the Independent Examination, but RD to speak to CCW to see if a cheaper price can be negotiated. </w:t>
            </w:r>
          </w:p>
          <w:p w:rsidR="00C63D70" w:rsidRPr="009B4D97" w:rsidRDefault="00C63D70" w:rsidP="00A658D0">
            <w:pPr>
              <w:rPr>
                <w:rFonts w:ascii="Verdana" w:hAnsi="Verdana"/>
                <w:sz w:val="20"/>
                <w:szCs w:val="20"/>
              </w:rPr>
            </w:pPr>
            <w:r w:rsidRPr="009B4D97">
              <w:rPr>
                <w:rFonts w:ascii="Verdana" w:hAnsi="Verdana"/>
                <w:b/>
                <w:sz w:val="20"/>
                <w:szCs w:val="20"/>
              </w:rPr>
              <w:br/>
            </w:r>
            <w:r w:rsidR="006B244E" w:rsidRPr="009B4D97">
              <w:rPr>
                <w:rFonts w:ascii="Verdana" w:hAnsi="Verdana"/>
                <w:sz w:val="20"/>
                <w:szCs w:val="20"/>
              </w:rPr>
              <w:t xml:space="preserve">SC left the meeting. </w:t>
            </w:r>
          </w:p>
        </w:tc>
      </w:tr>
      <w:tr w:rsidR="00A658D0" w:rsidRPr="009B4D97" w:rsidTr="007D6B8E">
        <w:tc>
          <w:tcPr>
            <w:tcW w:w="568" w:type="dxa"/>
          </w:tcPr>
          <w:p w:rsidR="00A658D0" w:rsidRPr="009B4D97" w:rsidRDefault="007D6B8E" w:rsidP="007B1A94">
            <w:pPr>
              <w:spacing w:line="240" w:lineRule="auto"/>
              <w:jc w:val="center"/>
              <w:rPr>
                <w:rFonts w:ascii="Verdana" w:hAnsi="Verdana"/>
                <w:sz w:val="20"/>
                <w:szCs w:val="20"/>
              </w:rPr>
            </w:pPr>
            <w:r w:rsidRPr="009B4D97">
              <w:rPr>
                <w:rFonts w:ascii="Verdana" w:hAnsi="Verdana"/>
                <w:sz w:val="20"/>
                <w:szCs w:val="20"/>
              </w:rPr>
              <w:t>15</w:t>
            </w:r>
          </w:p>
        </w:tc>
        <w:tc>
          <w:tcPr>
            <w:tcW w:w="8499" w:type="dxa"/>
          </w:tcPr>
          <w:p w:rsidR="007D6B8E" w:rsidRPr="009B4D97" w:rsidRDefault="007D6B8E" w:rsidP="007D6B8E">
            <w:pPr>
              <w:rPr>
                <w:rFonts w:ascii="Verdana" w:hAnsi="Verdana"/>
                <w:b/>
                <w:sz w:val="20"/>
                <w:szCs w:val="20"/>
              </w:rPr>
            </w:pPr>
            <w:r w:rsidRPr="009B4D97">
              <w:rPr>
                <w:rFonts w:ascii="Verdana" w:hAnsi="Verdana"/>
                <w:b/>
                <w:sz w:val="20"/>
                <w:szCs w:val="20"/>
              </w:rPr>
              <w:t>Reserved Minutes from last meeting on 20</w:t>
            </w:r>
            <w:r w:rsidRPr="009B4D97">
              <w:rPr>
                <w:rFonts w:ascii="Verdana" w:hAnsi="Verdana"/>
                <w:b/>
                <w:sz w:val="20"/>
                <w:szCs w:val="20"/>
                <w:vertAlign w:val="superscript"/>
              </w:rPr>
              <w:t>th</w:t>
            </w:r>
            <w:r w:rsidRPr="009B4D97">
              <w:rPr>
                <w:rFonts w:ascii="Verdana" w:hAnsi="Verdana"/>
                <w:b/>
                <w:sz w:val="20"/>
                <w:szCs w:val="20"/>
              </w:rPr>
              <w:t xml:space="preserve"> March 2018</w:t>
            </w:r>
            <w:r w:rsidR="006B244E" w:rsidRPr="009B4D97">
              <w:rPr>
                <w:rFonts w:ascii="Verdana" w:hAnsi="Verdana"/>
                <w:b/>
                <w:sz w:val="20"/>
                <w:szCs w:val="20"/>
              </w:rPr>
              <w:t xml:space="preserve"> (</w:t>
            </w:r>
            <w:r w:rsidRPr="009B4D97">
              <w:rPr>
                <w:rFonts w:ascii="Verdana" w:hAnsi="Verdana"/>
                <w:b/>
                <w:sz w:val="20"/>
                <w:szCs w:val="20"/>
              </w:rPr>
              <w:t>TB 240</w:t>
            </w:r>
            <w:r w:rsidR="006B244E" w:rsidRPr="009B4D97">
              <w:rPr>
                <w:rFonts w:ascii="Verdana" w:hAnsi="Verdana"/>
                <w:b/>
                <w:sz w:val="20"/>
                <w:szCs w:val="20"/>
              </w:rPr>
              <w:t>)</w:t>
            </w:r>
          </w:p>
          <w:p w:rsidR="00A658D0" w:rsidRPr="009B4D97" w:rsidRDefault="00A658D0" w:rsidP="007B1A94">
            <w:pPr>
              <w:rPr>
                <w:rFonts w:ascii="Verdana" w:hAnsi="Verdana"/>
                <w:b/>
                <w:sz w:val="20"/>
                <w:szCs w:val="20"/>
              </w:rPr>
            </w:pPr>
          </w:p>
        </w:tc>
      </w:tr>
      <w:tr w:rsidR="007D6B8E" w:rsidRPr="009B4D97" w:rsidTr="007D6B8E">
        <w:tc>
          <w:tcPr>
            <w:tcW w:w="568" w:type="dxa"/>
          </w:tcPr>
          <w:p w:rsidR="007D6B8E" w:rsidRPr="009B4D97" w:rsidRDefault="007D6B8E" w:rsidP="007B1A94">
            <w:pPr>
              <w:spacing w:line="240" w:lineRule="auto"/>
              <w:jc w:val="center"/>
              <w:rPr>
                <w:rFonts w:ascii="Verdana" w:hAnsi="Verdana"/>
                <w:sz w:val="20"/>
                <w:szCs w:val="20"/>
              </w:rPr>
            </w:pPr>
            <w:r w:rsidRPr="009B4D97">
              <w:rPr>
                <w:rFonts w:ascii="Verdana" w:hAnsi="Verdana"/>
                <w:sz w:val="20"/>
                <w:szCs w:val="20"/>
              </w:rPr>
              <w:t>16</w:t>
            </w:r>
          </w:p>
        </w:tc>
        <w:tc>
          <w:tcPr>
            <w:tcW w:w="8499" w:type="dxa"/>
          </w:tcPr>
          <w:p w:rsidR="007D6B8E" w:rsidRPr="009B4D97" w:rsidRDefault="007D6B8E" w:rsidP="007D6B8E">
            <w:pPr>
              <w:rPr>
                <w:rFonts w:ascii="Verdana" w:hAnsi="Verdana"/>
                <w:sz w:val="20"/>
                <w:szCs w:val="20"/>
                <w:vertAlign w:val="superscript"/>
              </w:rPr>
            </w:pPr>
            <w:r w:rsidRPr="009B4D97">
              <w:rPr>
                <w:rFonts w:ascii="Verdana" w:hAnsi="Verdana"/>
                <w:b/>
                <w:sz w:val="20"/>
                <w:szCs w:val="20"/>
              </w:rPr>
              <w:t xml:space="preserve">Staffing Matters </w:t>
            </w:r>
            <w:r w:rsidRPr="009B4D97">
              <w:rPr>
                <w:rFonts w:ascii="Verdana" w:hAnsi="Verdana"/>
                <w:b/>
                <w:sz w:val="20"/>
                <w:szCs w:val="20"/>
                <w:vertAlign w:val="superscript"/>
              </w:rPr>
              <w:t>Paper TB 241</w:t>
            </w:r>
          </w:p>
          <w:p w:rsidR="007D6B8E" w:rsidRPr="009B4D97" w:rsidRDefault="007D6B8E" w:rsidP="007B1A94">
            <w:pPr>
              <w:rPr>
                <w:rFonts w:ascii="Verdana" w:hAnsi="Verdana"/>
                <w:b/>
                <w:sz w:val="20"/>
                <w:szCs w:val="20"/>
              </w:rPr>
            </w:pPr>
          </w:p>
        </w:tc>
      </w:tr>
      <w:tr w:rsidR="007D6B8E" w:rsidRPr="009B4D97" w:rsidTr="007D6B8E">
        <w:tc>
          <w:tcPr>
            <w:tcW w:w="568" w:type="dxa"/>
          </w:tcPr>
          <w:p w:rsidR="007D6B8E" w:rsidRPr="009B4D97" w:rsidRDefault="007D6B8E" w:rsidP="007D6B8E">
            <w:pPr>
              <w:spacing w:line="240" w:lineRule="auto"/>
              <w:jc w:val="center"/>
              <w:rPr>
                <w:rFonts w:ascii="Verdana" w:hAnsi="Verdana"/>
                <w:sz w:val="20"/>
                <w:szCs w:val="20"/>
              </w:rPr>
            </w:pPr>
            <w:r w:rsidRPr="009B4D97">
              <w:rPr>
                <w:rFonts w:ascii="Verdana" w:hAnsi="Verdana"/>
                <w:sz w:val="20"/>
                <w:szCs w:val="20"/>
              </w:rPr>
              <w:t>17</w:t>
            </w:r>
          </w:p>
        </w:tc>
        <w:tc>
          <w:tcPr>
            <w:tcW w:w="8499" w:type="dxa"/>
          </w:tcPr>
          <w:p w:rsidR="007D6B8E" w:rsidRPr="009B4D97" w:rsidRDefault="007D6B8E" w:rsidP="007D6B8E">
            <w:pPr>
              <w:rPr>
                <w:rFonts w:ascii="Verdana" w:hAnsi="Verdana"/>
                <w:b/>
                <w:sz w:val="20"/>
                <w:szCs w:val="20"/>
              </w:rPr>
            </w:pPr>
            <w:r w:rsidRPr="009B4D97">
              <w:rPr>
                <w:rFonts w:ascii="Verdana" w:hAnsi="Verdana"/>
                <w:b/>
                <w:sz w:val="20"/>
                <w:szCs w:val="20"/>
              </w:rPr>
              <w:t xml:space="preserve">Any Other Business  </w:t>
            </w:r>
          </w:p>
          <w:p w:rsidR="007D6B8E" w:rsidRPr="009B4D97" w:rsidRDefault="007D6B8E" w:rsidP="007D6B8E">
            <w:pPr>
              <w:rPr>
                <w:rFonts w:ascii="Verdana" w:hAnsi="Verdana"/>
                <w:b/>
                <w:sz w:val="20"/>
                <w:szCs w:val="20"/>
              </w:rPr>
            </w:pPr>
            <w:r w:rsidRPr="009B4D97">
              <w:rPr>
                <w:rFonts w:ascii="Verdana" w:hAnsi="Verdana"/>
                <w:b/>
                <w:sz w:val="20"/>
                <w:szCs w:val="20"/>
              </w:rPr>
              <w:t xml:space="preserve"> </w:t>
            </w:r>
          </w:p>
        </w:tc>
      </w:tr>
    </w:tbl>
    <w:p w:rsidR="00A658D0" w:rsidRPr="009B4D97" w:rsidRDefault="00A658D0" w:rsidP="00A658D0">
      <w:pPr>
        <w:jc w:val="center"/>
        <w:rPr>
          <w:rFonts w:ascii="Verdana" w:hAnsi="Verdana"/>
          <w:b/>
          <w:sz w:val="20"/>
          <w:szCs w:val="20"/>
        </w:rPr>
      </w:pPr>
      <w:r w:rsidRPr="009B4D97">
        <w:rPr>
          <w:rFonts w:ascii="Verdana" w:hAnsi="Verdana"/>
          <w:b/>
          <w:sz w:val="20"/>
          <w:szCs w:val="20"/>
        </w:rPr>
        <w:t>Chair closed the meeting.</w:t>
      </w:r>
      <w:bookmarkStart w:id="0" w:name="_GoBack"/>
      <w:bookmarkEnd w:id="0"/>
    </w:p>
    <w:p w:rsidR="00A658D0" w:rsidRPr="009B4D97" w:rsidRDefault="00A658D0" w:rsidP="00A658D0">
      <w:pPr>
        <w:jc w:val="center"/>
        <w:rPr>
          <w:rFonts w:ascii="Verdana" w:hAnsi="Verdana"/>
          <w:sz w:val="20"/>
          <w:szCs w:val="20"/>
        </w:rPr>
      </w:pPr>
      <w:r w:rsidRPr="009B4D97">
        <w:rPr>
          <w:rFonts w:ascii="Verdana" w:hAnsi="Verdana"/>
          <w:b/>
          <w:sz w:val="20"/>
          <w:szCs w:val="20"/>
        </w:rPr>
        <w:t xml:space="preserve">Date of next meeting: </w:t>
      </w:r>
      <w:r w:rsidR="00486096" w:rsidRPr="009B4D97">
        <w:rPr>
          <w:rFonts w:ascii="Verdana" w:hAnsi="Verdana"/>
          <w:b/>
          <w:sz w:val="20"/>
          <w:szCs w:val="20"/>
        </w:rPr>
        <w:t xml:space="preserve">To be Confirmed </w:t>
      </w:r>
    </w:p>
    <w:p w:rsidR="00F9654A" w:rsidRPr="009B4D97" w:rsidRDefault="009B4D97">
      <w:pPr>
        <w:rPr>
          <w:rFonts w:ascii="Verdana" w:hAnsi="Verdana"/>
          <w:sz w:val="20"/>
          <w:szCs w:val="20"/>
        </w:rPr>
      </w:pPr>
    </w:p>
    <w:sectPr w:rsidR="00F9654A" w:rsidRPr="009B4D97" w:rsidSect="00565338">
      <w:headerReference w:type="default" r:id="rId7"/>
      <w:footerReference w:type="default" r:id="rId8"/>
      <w:pgSz w:w="11906" w:h="16838"/>
      <w:pgMar w:top="1440" w:right="1440" w:bottom="1440" w:left="1440" w:header="708"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129" w:rsidRDefault="00C63D70">
      <w:pPr>
        <w:spacing w:line="240" w:lineRule="auto"/>
      </w:pPr>
      <w:r>
        <w:separator/>
      </w:r>
    </w:p>
  </w:endnote>
  <w:endnote w:type="continuationSeparator" w:id="0">
    <w:p w:rsidR="001D4129" w:rsidRDefault="00C6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315C62">
    <w:pPr>
      <w:pStyle w:val="Footer"/>
      <w:jc w:val="center"/>
    </w:pPr>
    <w:r>
      <w:t xml:space="preserve">Page </w:t>
    </w:r>
    <w:r>
      <w:rPr>
        <w:b/>
        <w:bCs/>
      </w:rPr>
      <w:fldChar w:fldCharType="begin"/>
    </w:r>
    <w:r>
      <w:rPr>
        <w:b/>
        <w:bCs/>
      </w:rPr>
      <w:instrText xml:space="preserve"> PAGE </w:instrText>
    </w:r>
    <w:r>
      <w:rPr>
        <w:b/>
        <w:bCs/>
      </w:rPr>
      <w:fldChar w:fldCharType="separate"/>
    </w:r>
    <w:r w:rsidR="009B4D97">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B4D97">
      <w:rPr>
        <w:b/>
        <w:bCs/>
        <w:noProof/>
      </w:rPr>
      <w:t>3</w:t>
    </w:r>
    <w:r>
      <w:rPr>
        <w:b/>
        <w:bCs/>
      </w:rPr>
      <w:fldChar w:fldCharType="end"/>
    </w:r>
  </w:p>
  <w:p w:rsidR="00D569F3" w:rsidRDefault="009B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129" w:rsidRDefault="00C63D70">
      <w:pPr>
        <w:spacing w:line="240" w:lineRule="auto"/>
      </w:pPr>
      <w:r>
        <w:separator/>
      </w:r>
    </w:p>
  </w:footnote>
  <w:footnote w:type="continuationSeparator" w:id="0">
    <w:p w:rsidR="001D4129" w:rsidRDefault="00C6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4B" w:rsidRDefault="009B4D97" w:rsidP="00C1014B">
    <w:pPr>
      <w:pStyle w:val="Header"/>
    </w:pPr>
  </w:p>
  <w:p w:rsidR="00C1014B" w:rsidRDefault="009B4D97">
    <w:pPr>
      <w:pStyle w:val="Header"/>
    </w:pPr>
  </w:p>
  <w:p w:rsidR="00C1014B" w:rsidRDefault="009B4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D0"/>
    <w:rsid w:val="00004E94"/>
    <w:rsid w:val="001B1BEE"/>
    <w:rsid w:val="001D4129"/>
    <w:rsid w:val="002A2910"/>
    <w:rsid w:val="00315C62"/>
    <w:rsid w:val="00486096"/>
    <w:rsid w:val="004903F9"/>
    <w:rsid w:val="00513181"/>
    <w:rsid w:val="00595D61"/>
    <w:rsid w:val="006B244E"/>
    <w:rsid w:val="007B3B60"/>
    <w:rsid w:val="007D6B8E"/>
    <w:rsid w:val="0086201F"/>
    <w:rsid w:val="009B4D97"/>
    <w:rsid w:val="00A658D0"/>
    <w:rsid w:val="00B878B1"/>
    <w:rsid w:val="00BB7BB6"/>
    <w:rsid w:val="00C63D70"/>
    <w:rsid w:val="00D37B57"/>
    <w:rsid w:val="00E47CAC"/>
    <w:rsid w:val="00FA0435"/>
    <w:rsid w:val="00FE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E2BD7"/>
  <w15:chartTrackingRefBased/>
  <w15:docId w15:val="{7F671844-9DC8-4832-B977-DFF6D94C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0"/>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A658D0"/>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A658D0"/>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58D0"/>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A658D0"/>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A658D0"/>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A658D0"/>
    <w:rPr>
      <w:rFonts w:ascii="Calibri" w:eastAsia="Calibri" w:hAnsi="Calibri" w:cs="Times New Roman"/>
      <w:sz w:val="24"/>
      <w:szCs w:val="20"/>
      <w:lang w:val="x-none" w:eastAsia="x-none"/>
    </w:rPr>
  </w:style>
  <w:style w:type="paragraph" w:styleId="Footer">
    <w:name w:val="footer"/>
    <w:basedOn w:val="Normal"/>
    <w:link w:val="FooterChar"/>
    <w:uiPriority w:val="99"/>
    <w:rsid w:val="00A658D0"/>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A658D0"/>
    <w:rPr>
      <w:rFonts w:ascii="Calibri" w:eastAsia="Calibri" w:hAnsi="Calibri"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320D-9F74-449C-A606-6F4E8117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daltonr</cp:lastModifiedBy>
  <cp:revision>7</cp:revision>
  <dcterms:created xsi:type="dcterms:W3CDTF">2018-05-29T10:44:00Z</dcterms:created>
  <dcterms:modified xsi:type="dcterms:W3CDTF">2018-09-11T14:55:00Z</dcterms:modified>
</cp:coreProperties>
</file>